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1D28" w14:textId="77777777" w:rsidR="002E3E38" w:rsidRDefault="002E3E38" w:rsidP="009460F4">
      <w:pPr>
        <w:spacing w:after="0"/>
        <w:jc w:val="center"/>
        <w:rPr>
          <w:b/>
          <w:lang w:val="en-IE"/>
        </w:rPr>
      </w:pPr>
      <w:r>
        <w:rPr>
          <w:lang w:val="en-IE"/>
        </w:rPr>
        <w:t xml:space="preserve">ROD CAPPELL </w:t>
      </w:r>
      <w:r w:rsidRPr="005E1C60">
        <w:rPr>
          <w:b/>
          <w:smallCaps/>
          <w:szCs w:val="22"/>
        </w:rPr>
        <w:t>Curriculum vitae</w:t>
      </w:r>
    </w:p>
    <w:tbl>
      <w:tblPr>
        <w:tblW w:w="9889" w:type="dxa"/>
        <w:tblLayout w:type="fixed"/>
        <w:tblLook w:val="0000" w:firstRow="0" w:lastRow="0" w:firstColumn="0" w:lastColumn="0" w:noHBand="0" w:noVBand="0"/>
      </w:tblPr>
      <w:tblGrid>
        <w:gridCol w:w="2244"/>
        <w:gridCol w:w="2826"/>
        <w:gridCol w:w="4819"/>
      </w:tblGrid>
      <w:tr w:rsidR="009460F4" w:rsidRPr="00F30F70" w14:paraId="3395B478" w14:textId="77777777">
        <w:trPr>
          <w:trHeight w:val="70"/>
        </w:trPr>
        <w:tc>
          <w:tcPr>
            <w:tcW w:w="2244" w:type="dxa"/>
            <w:tcBorders>
              <w:top w:val="single" w:sz="4" w:space="0" w:color="auto"/>
            </w:tcBorders>
            <w:shd w:val="clear" w:color="auto" w:fill="CCFFFF"/>
          </w:tcPr>
          <w:p w14:paraId="17534D5E" w14:textId="77777777" w:rsidR="009460F4" w:rsidRPr="00F30F70" w:rsidRDefault="009460F4" w:rsidP="009460F4">
            <w:pPr>
              <w:spacing w:before="20" w:after="20"/>
              <w:rPr>
                <w:b/>
                <w:szCs w:val="22"/>
              </w:rPr>
            </w:pPr>
          </w:p>
        </w:tc>
        <w:tc>
          <w:tcPr>
            <w:tcW w:w="2826" w:type="dxa"/>
            <w:tcBorders>
              <w:top w:val="single" w:sz="4" w:space="0" w:color="auto"/>
            </w:tcBorders>
          </w:tcPr>
          <w:p w14:paraId="71CBCDB6" w14:textId="77777777" w:rsidR="009460F4" w:rsidRPr="00F30F70" w:rsidRDefault="009460F4" w:rsidP="009460F4">
            <w:pPr>
              <w:spacing w:before="20" w:after="20"/>
              <w:rPr>
                <w:b/>
                <w:szCs w:val="22"/>
              </w:rPr>
            </w:pPr>
          </w:p>
        </w:tc>
        <w:tc>
          <w:tcPr>
            <w:tcW w:w="4819" w:type="dxa"/>
            <w:tcBorders>
              <w:top w:val="single" w:sz="4" w:space="0" w:color="auto"/>
            </w:tcBorders>
          </w:tcPr>
          <w:p w14:paraId="329FB2A8" w14:textId="77777777" w:rsidR="009460F4" w:rsidRPr="00F30F70" w:rsidRDefault="009460F4" w:rsidP="009460F4">
            <w:pPr>
              <w:spacing w:before="20" w:after="20"/>
              <w:rPr>
                <w:b/>
                <w:szCs w:val="22"/>
              </w:rPr>
            </w:pPr>
          </w:p>
        </w:tc>
      </w:tr>
      <w:tr w:rsidR="009460F4" w:rsidRPr="00F30F70" w14:paraId="293BCF78" w14:textId="77777777">
        <w:tc>
          <w:tcPr>
            <w:tcW w:w="2244" w:type="dxa"/>
            <w:shd w:val="clear" w:color="auto" w:fill="CCFFFF"/>
          </w:tcPr>
          <w:p w14:paraId="1139267B" w14:textId="77777777" w:rsidR="009460F4" w:rsidRPr="00F30F70" w:rsidRDefault="009460F4" w:rsidP="009460F4">
            <w:pPr>
              <w:spacing w:before="20" w:after="20"/>
              <w:rPr>
                <w:b/>
                <w:szCs w:val="22"/>
              </w:rPr>
            </w:pPr>
            <w:r w:rsidRPr="00F30F70">
              <w:rPr>
                <w:b/>
                <w:szCs w:val="22"/>
              </w:rPr>
              <w:t>1. Family name:</w:t>
            </w:r>
          </w:p>
        </w:tc>
        <w:tc>
          <w:tcPr>
            <w:tcW w:w="2826" w:type="dxa"/>
          </w:tcPr>
          <w:p w14:paraId="5885E9B7" w14:textId="77777777" w:rsidR="009460F4" w:rsidRPr="00F30F70" w:rsidRDefault="009460F4" w:rsidP="009460F4">
            <w:pPr>
              <w:spacing w:before="20" w:after="20"/>
              <w:rPr>
                <w:b/>
                <w:szCs w:val="22"/>
              </w:rPr>
            </w:pPr>
            <w:r w:rsidRPr="00F30F70">
              <w:rPr>
                <w:b/>
                <w:szCs w:val="22"/>
              </w:rPr>
              <w:t>CAPPELL</w:t>
            </w:r>
          </w:p>
        </w:tc>
        <w:tc>
          <w:tcPr>
            <w:tcW w:w="4819" w:type="dxa"/>
          </w:tcPr>
          <w:p w14:paraId="2463F1B1" w14:textId="77777777" w:rsidR="009460F4" w:rsidRPr="00F30F70" w:rsidRDefault="009460F4" w:rsidP="009460F4">
            <w:pPr>
              <w:spacing w:before="20" w:after="20"/>
              <w:rPr>
                <w:b/>
                <w:szCs w:val="22"/>
              </w:rPr>
            </w:pPr>
            <w:r w:rsidRPr="00F30F70">
              <w:rPr>
                <w:b/>
                <w:szCs w:val="22"/>
              </w:rPr>
              <w:t xml:space="preserve">Email:    </w:t>
            </w:r>
            <w:hyperlink r:id="rId7" w:history="1">
              <w:r w:rsidRPr="00F30F70">
                <w:rPr>
                  <w:rStyle w:val="Hyperlink"/>
                  <w:b/>
                  <w:szCs w:val="22"/>
                </w:rPr>
                <w:t>rod@consult-poseidon.com</w:t>
              </w:r>
            </w:hyperlink>
          </w:p>
        </w:tc>
      </w:tr>
      <w:tr w:rsidR="009460F4" w:rsidRPr="00F30F70" w14:paraId="3C601ED7" w14:textId="77777777">
        <w:tc>
          <w:tcPr>
            <w:tcW w:w="2244" w:type="dxa"/>
            <w:shd w:val="clear" w:color="auto" w:fill="CCFFFF"/>
          </w:tcPr>
          <w:p w14:paraId="769302F6" w14:textId="77777777" w:rsidR="009460F4" w:rsidRPr="00F30F70" w:rsidRDefault="009460F4" w:rsidP="009460F4">
            <w:pPr>
              <w:spacing w:before="20" w:after="20"/>
              <w:rPr>
                <w:b/>
                <w:szCs w:val="22"/>
              </w:rPr>
            </w:pPr>
            <w:r w:rsidRPr="00F30F70">
              <w:rPr>
                <w:b/>
                <w:szCs w:val="22"/>
              </w:rPr>
              <w:t>2. First name:</w:t>
            </w:r>
          </w:p>
        </w:tc>
        <w:tc>
          <w:tcPr>
            <w:tcW w:w="2826" w:type="dxa"/>
          </w:tcPr>
          <w:p w14:paraId="00E58571" w14:textId="77777777" w:rsidR="009460F4" w:rsidRPr="00F30F70" w:rsidRDefault="009460F4" w:rsidP="009460F4">
            <w:pPr>
              <w:spacing w:before="20" w:after="20"/>
              <w:rPr>
                <w:b/>
                <w:szCs w:val="22"/>
              </w:rPr>
            </w:pPr>
            <w:r w:rsidRPr="00F30F70">
              <w:rPr>
                <w:b/>
                <w:szCs w:val="22"/>
              </w:rPr>
              <w:t>Rod</w:t>
            </w:r>
          </w:p>
        </w:tc>
        <w:tc>
          <w:tcPr>
            <w:tcW w:w="4819" w:type="dxa"/>
          </w:tcPr>
          <w:p w14:paraId="003CED16" w14:textId="77777777" w:rsidR="009460F4" w:rsidRPr="00F30F70" w:rsidRDefault="009460F4" w:rsidP="009460F4">
            <w:pPr>
              <w:spacing w:before="20" w:after="20"/>
              <w:rPr>
                <w:b/>
                <w:szCs w:val="22"/>
              </w:rPr>
            </w:pPr>
            <w:r w:rsidRPr="00F30F70">
              <w:rPr>
                <w:b/>
                <w:szCs w:val="22"/>
              </w:rPr>
              <w:t xml:space="preserve">Tel.        </w:t>
            </w:r>
            <w:r>
              <w:rPr>
                <w:b/>
                <w:szCs w:val="22"/>
              </w:rPr>
              <w:t>+44 7974 351 325</w:t>
            </w:r>
          </w:p>
        </w:tc>
      </w:tr>
      <w:tr w:rsidR="009460F4" w:rsidRPr="00F30F70" w14:paraId="64701A83" w14:textId="77777777">
        <w:tc>
          <w:tcPr>
            <w:tcW w:w="2244" w:type="dxa"/>
            <w:shd w:val="clear" w:color="auto" w:fill="CCFFFF"/>
          </w:tcPr>
          <w:p w14:paraId="4E8BE5C6" w14:textId="77777777" w:rsidR="009460F4" w:rsidRPr="00F30F70" w:rsidRDefault="009460F4" w:rsidP="009460F4">
            <w:pPr>
              <w:spacing w:before="20" w:after="20"/>
              <w:rPr>
                <w:b/>
                <w:szCs w:val="22"/>
              </w:rPr>
            </w:pPr>
            <w:r w:rsidRPr="00F30F70">
              <w:rPr>
                <w:b/>
                <w:szCs w:val="22"/>
              </w:rPr>
              <w:t>3. Date of birth:</w:t>
            </w:r>
          </w:p>
        </w:tc>
        <w:tc>
          <w:tcPr>
            <w:tcW w:w="2826" w:type="dxa"/>
          </w:tcPr>
          <w:p w14:paraId="67FAABD4" w14:textId="77777777" w:rsidR="009460F4" w:rsidRPr="00F30F70" w:rsidRDefault="009460F4" w:rsidP="009460F4">
            <w:pPr>
              <w:spacing w:before="20" w:after="20"/>
              <w:rPr>
                <w:b/>
                <w:szCs w:val="22"/>
              </w:rPr>
            </w:pPr>
            <w:r w:rsidRPr="00F30F70">
              <w:rPr>
                <w:b/>
                <w:szCs w:val="22"/>
              </w:rPr>
              <w:t>21 January 1971</w:t>
            </w:r>
          </w:p>
        </w:tc>
        <w:tc>
          <w:tcPr>
            <w:tcW w:w="4819" w:type="dxa"/>
          </w:tcPr>
          <w:p w14:paraId="169EC81F" w14:textId="77777777" w:rsidR="009460F4" w:rsidRPr="00F30F70" w:rsidRDefault="009460F4" w:rsidP="009460F4">
            <w:pPr>
              <w:spacing w:before="20" w:after="20"/>
              <w:rPr>
                <w:b/>
                <w:szCs w:val="22"/>
              </w:rPr>
            </w:pPr>
            <w:r w:rsidRPr="00F30F70">
              <w:rPr>
                <w:b/>
                <w:szCs w:val="22"/>
              </w:rPr>
              <w:t xml:space="preserve">Skype:    </w:t>
            </w:r>
            <w:proofErr w:type="spellStart"/>
            <w:proofErr w:type="gramStart"/>
            <w:r w:rsidRPr="00F30F70">
              <w:rPr>
                <w:b/>
                <w:szCs w:val="22"/>
              </w:rPr>
              <w:t>rodcappell</w:t>
            </w:r>
            <w:proofErr w:type="spellEnd"/>
            <w:r w:rsidRPr="00F30F70">
              <w:rPr>
                <w:b/>
                <w:szCs w:val="22"/>
              </w:rPr>
              <w:t xml:space="preserve">  (</w:t>
            </w:r>
            <w:proofErr w:type="gramEnd"/>
            <w:r>
              <w:rPr>
                <w:b/>
                <w:szCs w:val="22"/>
              </w:rPr>
              <w:t>Northern Ireland</w:t>
            </w:r>
            <w:r w:rsidRPr="00F30F70">
              <w:rPr>
                <w:b/>
                <w:szCs w:val="22"/>
              </w:rPr>
              <w:t>)</w:t>
            </w:r>
          </w:p>
        </w:tc>
      </w:tr>
      <w:tr w:rsidR="009460F4" w:rsidRPr="00F30F70" w14:paraId="3343AD0B" w14:textId="77777777">
        <w:tc>
          <w:tcPr>
            <w:tcW w:w="2244" w:type="dxa"/>
            <w:shd w:val="clear" w:color="auto" w:fill="CCFFFF"/>
          </w:tcPr>
          <w:p w14:paraId="3BB5F7D8" w14:textId="77777777" w:rsidR="009460F4" w:rsidRPr="00F30F70" w:rsidRDefault="009460F4" w:rsidP="009460F4">
            <w:pPr>
              <w:spacing w:before="20" w:after="20"/>
              <w:rPr>
                <w:b/>
                <w:szCs w:val="22"/>
              </w:rPr>
            </w:pPr>
            <w:r w:rsidRPr="00F30F70">
              <w:rPr>
                <w:b/>
                <w:szCs w:val="22"/>
              </w:rPr>
              <w:t>4. Nationality:</w:t>
            </w:r>
          </w:p>
        </w:tc>
        <w:tc>
          <w:tcPr>
            <w:tcW w:w="7645" w:type="dxa"/>
            <w:gridSpan w:val="2"/>
          </w:tcPr>
          <w:p w14:paraId="4EF1F4A8" w14:textId="77777777" w:rsidR="009460F4" w:rsidRPr="00F30F70" w:rsidRDefault="009460F4" w:rsidP="009460F4">
            <w:pPr>
              <w:pStyle w:val="Heading6"/>
              <w:numPr>
                <w:ilvl w:val="0"/>
                <w:numId w:val="0"/>
              </w:numPr>
              <w:spacing w:before="20" w:after="20"/>
              <w:ind w:left="1152" w:hanging="1152"/>
              <w:rPr>
                <w:szCs w:val="22"/>
              </w:rPr>
            </w:pPr>
            <w:r w:rsidRPr="00F30F70">
              <w:rPr>
                <w:szCs w:val="22"/>
              </w:rPr>
              <w:t>British</w:t>
            </w:r>
          </w:p>
        </w:tc>
      </w:tr>
      <w:tr w:rsidR="009460F4" w:rsidRPr="00F30F70" w14:paraId="5089E0D0" w14:textId="77777777">
        <w:trPr>
          <w:trHeight w:val="335"/>
        </w:trPr>
        <w:tc>
          <w:tcPr>
            <w:tcW w:w="2244" w:type="dxa"/>
            <w:shd w:val="clear" w:color="auto" w:fill="CCFFFF"/>
          </w:tcPr>
          <w:p w14:paraId="46525AEF" w14:textId="77777777" w:rsidR="009460F4" w:rsidRPr="00F30F70" w:rsidRDefault="009460F4" w:rsidP="009460F4">
            <w:pPr>
              <w:spacing w:before="20" w:after="20"/>
              <w:rPr>
                <w:szCs w:val="22"/>
              </w:rPr>
            </w:pPr>
            <w:r w:rsidRPr="00F30F70">
              <w:rPr>
                <w:b/>
                <w:szCs w:val="22"/>
              </w:rPr>
              <w:t>5. Education:</w:t>
            </w:r>
          </w:p>
        </w:tc>
        <w:tc>
          <w:tcPr>
            <w:tcW w:w="7645" w:type="dxa"/>
            <w:gridSpan w:val="2"/>
          </w:tcPr>
          <w:tbl>
            <w:tblPr>
              <w:tblW w:w="8715" w:type="dxa"/>
              <w:tblLayout w:type="fixed"/>
              <w:tblLook w:val="0000" w:firstRow="0" w:lastRow="0" w:firstColumn="0" w:lastColumn="0" w:noHBand="0" w:noVBand="0"/>
            </w:tblPr>
            <w:tblGrid>
              <w:gridCol w:w="733"/>
              <w:gridCol w:w="7982"/>
            </w:tblGrid>
            <w:tr w:rsidR="009460F4" w:rsidRPr="00F30F70" w14:paraId="27EAED76" w14:textId="77777777">
              <w:tc>
                <w:tcPr>
                  <w:tcW w:w="733" w:type="dxa"/>
                </w:tcPr>
                <w:p w14:paraId="607757CB" w14:textId="77777777" w:rsidR="009460F4" w:rsidRPr="00F30F70" w:rsidRDefault="009460F4" w:rsidP="009460F4">
                  <w:pPr>
                    <w:jc w:val="left"/>
                    <w:rPr>
                      <w:i/>
                      <w:iCs/>
                    </w:rPr>
                  </w:pPr>
                  <w:r w:rsidRPr="00F30F70">
                    <w:rPr>
                      <w:i/>
                      <w:iCs/>
                    </w:rPr>
                    <w:t>2005</w:t>
                  </w:r>
                </w:p>
              </w:tc>
              <w:tc>
                <w:tcPr>
                  <w:tcW w:w="7982" w:type="dxa"/>
                </w:tcPr>
                <w:p w14:paraId="5D6FDFD6" w14:textId="77777777" w:rsidR="009460F4" w:rsidRPr="00F30F70" w:rsidRDefault="009460F4" w:rsidP="009460F4">
                  <w:pPr>
                    <w:jc w:val="left"/>
                  </w:pPr>
                  <w:r w:rsidRPr="00F30F70">
                    <w:t xml:space="preserve">Imperial College, Post. Cert. </w:t>
                  </w:r>
                  <w:r w:rsidRPr="00F30F70">
                    <w:rPr>
                      <w:b/>
                    </w:rPr>
                    <w:t>Applied Environmental Economics</w:t>
                  </w:r>
                </w:p>
              </w:tc>
            </w:tr>
            <w:tr w:rsidR="009460F4" w:rsidRPr="00F30F70" w14:paraId="177E999F" w14:textId="77777777">
              <w:tc>
                <w:tcPr>
                  <w:tcW w:w="733" w:type="dxa"/>
                </w:tcPr>
                <w:p w14:paraId="7AA47DBD" w14:textId="77777777" w:rsidR="009460F4" w:rsidRPr="00F30F70" w:rsidRDefault="009460F4" w:rsidP="009460F4">
                  <w:pPr>
                    <w:jc w:val="left"/>
                    <w:rPr>
                      <w:i/>
                      <w:iCs/>
                    </w:rPr>
                  </w:pPr>
                  <w:r w:rsidRPr="00F30F70">
                    <w:rPr>
                      <w:i/>
                      <w:iCs/>
                    </w:rPr>
                    <w:t>1995</w:t>
                  </w:r>
                </w:p>
              </w:tc>
              <w:tc>
                <w:tcPr>
                  <w:tcW w:w="7982" w:type="dxa"/>
                </w:tcPr>
                <w:p w14:paraId="1378AC81" w14:textId="77777777" w:rsidR="009460F4" w:rsidRPr="00F30F70" w:rsidRDefault="009460F4" w:rsidP="009460F4">
                  <w:pPr>
                    <w:jc w:val="left"/>
                  </w:pPr>
                  <w:r w:rsidRPr="00F30F70">
                    <w:t xml:space="preserve">Heriot-Watt University, MSc </w:t>
                  </w:r>
                  <w:r w:rsidRPr="00F30F70">
                    <w:rPr>
                      <w:b/>
                    </w:rPr>
                    <w:t>Marine Resource Development &amp; Protection</w:t>
                  </w:r>
                </w:p>
              </w:tc>
            </w:tr>
            <w:tr w:rsidR="009460F4" w:rsidRPr="00F30F70" w14:paraId="7367C2F5" w14:textId="77777777">
              <w:tc>
                <w:tcPr>
                  <w:tcW w:w="733" w:type="dxa"/>
                </w:tcPr>
                <w:p w14:paraId="6ED82A8C" w14:textId="77777777" w:rsidR="009460F4" w:rsidRPr="00F30F70" w:rsidRDefault="009460F4" w:rsidP="009460F4">
                  <w:pPr>
                    <w:jc w:val="left"/>
                    <w:rPr>
                      <w:i/>
                      <w:iCs/>
                    </w:rPr>
                  </w:pPr>
                  <w:r w:rsidRPr="00F30F70">
                    <w:rPr>
                      <w:i/>
                      <w:iCs/>
                    </w:rPr>
                    <w:t>1992</w:t>
                  </w:r>
                </w:p>
              </w:tc>
              <w:tc>
                <w:tcPr>
                  <w:tcW w:w="7982" w:type="dxa"/>
                </w:tcPr>
                <w:p w14:paraId="75E52921" w14:textId="77777777" w:rsidR="009460F4" w:rsidRPr="00F30F70" w:rsidRDefault="009460F4" w:rsidP="009460F4">
                  <w:pPr>
                    <w:jc w:val="left"/>
                  </w:pPr>
                  <w:r w:rsidRPr="00F30F70">
                    <w:t xml:space="preserve">Liverpool University, BSc (Hons) </w:t>
                  </w:r>
                  <w:r w:rsidRPr="00F30F70">
                    <w:rPr>
                      <w:b/>
                    </w:rPr>
                    <w:t>Marine Biology</w:t>
                  </w:r>
                </w:p>
              </w:tc>
            </w:tr>
          </w:tbl>
          <w:p w14:paraId="6EAF2777" w14:textId="77777777" w:rsidR="009460F4" w:rsidRPr="00F30F70" w:rsidRDefault="009460F4" w:rsidP="009460F4">
            <w:pPr>
              <w:spacing w:before="20" w:after="20"/>
              <w:jc w:val="left"/>
              <w:rPr>
                <w:szCs w:val="22"/>
              </w:rPr>
            </w:pPr>
          </w:p>
        </w:tc>
      </w:tr>
      <w:tr w:rsidR="009460F4" w:rsidRPr="00F30F70" w14:paraId="472D2A17" w14:textId="77777777">
        <w:tc>
          <w:tcPr>
            <w:tcW w:w="2244" w:type="dxa"/>
            <w:shd w:val="clear" w:color="auto" w:fill="CCFFFF"/>
          </w:tcPr>
          <w:p w14:paraId="54826AA5" w14:textId="77777777" w:rsidR="009460F4" w:rsidRPr="00F30F70" w:rsidRDefault="009460F4" w:rsidP="009460F4">
            <w:pPr>
              <w:spacing w:before="20" w:after="20"/>
              <w:jc w:val="left"/>
              <w:rPr>
                <w:b/>
                <w:szCs w:val="22"/>
              </w:rPr>
            </w:pPr>
            <w:r w:rsidRPr="00F30F70">
              <w:rPr>
                <w:b/>
                <w:szCs w:val="22"/>
              </w:rPr>
              <w:t>6. Present position:</w:t>
            </w:r>
          </w:p>
        </w:tc>
        <w:tc>
          <w:tcPr>
            <w:tcW w:w="7645" w:type="dxa"/>
            <w:gridSpan w:val="2"/>
          </w:tcPr>
          <w:p w14:paraId="2A42290A" w14:textId="77777777" w:rsidR="009460F4" w:rsidRPr="0096084F" w:rsidRDefault="009460F4" w:rsidP="009460F4">
            <w:pPr>
              <w:pStyle w:val="Header"/>
              <w:tabs>
                <w:tab w:val="clear" w:pos="4153"/>
                <w:tab w:val="clear" w:pos="8306"/>
              </w:tabs>
              <w:spacing w:before="20" w:after="20"/>
              <w:jc w:val="left"/>
              <w:rPr>
                <w:szCs w:val="22"/>
              </w:rPr>
            </w:pPr>
            <w:r w:rsidRPr="00F30F70">
              <w:rPr>
                <w:szCs w:val="22"/>
              </w:rPr>
              <w:t xml:space="preserve">Director of </w:t>
            </w:r>
            <w:r w:rsidRPr="00F30F70">
              <w:rPr>
                <w:i/>
                <w:szCs w:val="22"/>
              </w:rPr>
              <w:t>Poseidon Aquatic Resources Management Ltd</w:t>
            </w:r>
            <w:r w:rsidRPr="00F30F70">
              <w:rPr>
                <w:szCs w:val="22"/>
              </w:rPr>
              <w:t>, a leading international consultancy specialising in fisheries, aquaculture and aquatic environment.</w:t>
            </w:r>
          </w:p>
        </w:tc>
      </w:tr>
      <w:tr w:rsidR="009460F4" w:rsidRPr="00F30F70" w14:paraId="3B83C4D0" w14:textId="77777777">
        <w:tc>
          <w:tcPr>
            <w:tcW w:w="2244" w:type="dxa"/>
            <w:tcBorders>
              <w:bottom w:val="single" w:sz="4" w:space="0" w:color="auto"/>
            </w:tcBorders>
            <w:shd w:val="clear" w:color="auto" w:fill="CCFFFF"/>
          </w:tcPr>
          <w:p w14:paraId="2AB49CCF" w14:textId="77777777" w:rsidR="009460F4" w:rsidRPr="00F30F70" w:rsidRDefault="009460F4" w:rsidP="009460F4">
            <w:pPr>
              <w:spacing w:before="20" w:after="20"/>
              <w:jc w:val="left"/>
              <w:rPr>
                <w:b/>
                <w:sz w:val="16"/>
                <w:szCs w:val="16"/>
              </w:rPr>
            </w:pPr>
          </w:p>
        </w:tc>
        <w:tc>
          <w:tcPr>
            <w:tcW w:w="7645" w:type="dxa"/>
            <w:gridSpan w:val="2"/>
            <w:tcBorders>
              <w:bottom w:val="single" w:sz="4" w:space="0" w:color="auto"/>
            </w:tcBorders>
          </w:tcPr>
          <w:p w14:paraId="6DF06C9D" w14:textId="77777777" w:rsidR="009460F4" w:rsidRPr="00F30F70" w:rsidRDefault="009460F4" w:rsidP="009460F4">
            <w:pPr>
              <w:spacing w:before="20" w:after="20"/>
              <w:jc w:val="left"/>
              <w:rPr>
                <w:sz w:val="16"/>
                <w:szCs w:val="16"/>
              </w:rPr>
            </w:pPr>
          </w:p>
        </w:tc>
      </w:tr>
      <w:tr w:rsidR="009460F4" w:rsidRPr="00F30F70" w14:paraId="6686A333" w14:textId="77777777">
        <w:tc>
          <w:tcPr>
            <w:tcW w:w="2244" w:type="dxa"/>
            <w:tcBorders>
              <w:bottom w:val="single" w:sz="4" w:space="0" w:color="auto"/>
            </w:tcBorders>
            <w:shd w:val="clear" w:color="auto" w:fill="CCFFFF"/>
          </w:tcPr>
          <w:p w14:paraId="49222A1E" w14:textId="77777777" w:rsidR="009460F4" w:rsidRPr="00F30F70" w:rsidRDefault="009460F4" w:rsidP="009460F4">
            <w:pPr>
              <w:spacing w:before="20" w:after="20"/>
              <w:jc w:val="left"/>
              <w:rPr>
                <w:b/>
                <w:szCs w:val="22"/>
              </w:rPr>
            </w:pPr>
            <w:r>
              <w:rPr>
                <w:b/>
                <w:szCs w:val="22"/>
              </w:rPr>
              <w:t>7</w:t>
            </w:r>
            <w:r w:rsidRPr="00F30F70">
              <w:rPr>
                <w:b/>
                <w:szCs w:val="22"/>
              </w:rPr>
              <w:t xml:space="preserve">. </w:t>
            </w:r>
            <w:bookmarkStart w:id="0" w:name="home"/>
            <w:r w:rsidRPr="00F30F70">
              <w:rPr>
                <w:b/>
                <w:szCs w:val="22"/>
              </w:rPr>
              <w:t xml:space="preserve">Key qualifications </w:t>
            </w:r>
            <w:bookmarkEnd w:id="0"/>
            <w:r w:rsidRPr="00F30F70">
              <w:rPr>
                <w:i/>
                <w:szCs w:val="22"/>
              </w:rPr>
              <w:t xml:space="preserve">(linked to relevant experience overleaf, </w:t>
            </w:r>
            <w:r w:rsidRPr="00F30F70">
              <w:rPr>
                <w:b/>
                <w:i/>
                <w:szCs w:val="22"/>
              </w:rPr>
              <w:t>Ctrl + click</w:t>
            </w:r>
            <w:r w:rsidRPr="00F30F70">
              <w:rPr>
                <w:i/>
                <w:szCs w:val="22"/>
              </w:rPr>
              <w:t xml:space="preserve"> to follow)</w:t>
            </w:r>
          </w:p>
        </w:tc>
        <w:tc>
          <w:tcPr>
            <w:tcW w:w="7645" w:type="dxa"/>
            <w:gridSpan w:val="2"/>
            <w:tcBorders>
              <w:bottom w:val="single" w:sz="4" w:space="0" w:color="auto"/>
            </w:tcBorders>
          </w:tcPr>
          <w:p w14:paraId="3EB69079" w14:textId="20D03F01" w:rsidR="009460F4" w:rsidRPr="00F30F70" w:rsidRDefault="00E66BDA" w:rsidP="009460F4">
            <w:pPr>
              <w:spacing w:before="20" w:after="20"/>
              <w:jc w:val="left"/>
              <w:rPr>
                <w:szCs w:val="22"/>
              </w:rPr>
            </w:pPr>
            <w:r>
              <w:rPr>
                <w:szCs w:val="22"/>
              </w:rPr>
              <w:t xml:space="preserve">Over </w:t>
            </w:r>
            <w:r w:rsidR="009E7588">
              <w:rPr>
                <w:szCs w:val="22"/>
              </w:rPr>
              <w:t>20</w:t>
            </w:r>
            <w:r w:rsidR="009460F4" w:rsidRPr="00F30F70">
              <w:rPr>
                <w:szCs w:val="22"/>
              </w:rPr>
              <w:t xml:space="preserve"> </w:t>
            </w:r>
            <w:proofErr w:type="spellStart"/>
            <w:r w:rsidR="009460F4" w:rsidRPr="00F30F70">
              <w:rPr>
                <w:szCs w:val="22"/>
              </w:rPr>
              <w:t>years experience</w:t>
            </w:r>
            <w:proofErr w:type="spellEnd"/>
            <w:r w:rsidR="009460F4" w:rsidRPr="00F30F70">
              <w:rPr>
                <w:szCs w:val="22"/>
              </w:rPr>
              <w:t xml:space="preserve">, </w:t>
            </w:r>
            <w:proofErr w:type="spellStart"/>
            <w:r w:rsidR="009460F4" w:rsidRPr="00F30F70">
              <w:rPr>
                <w:szCs w:val="22"/>
              </w:rPr>
              <w:t>inc.</w:t>
            </w:r>
            <w:proofErr w:type="spellEnd"/>
            <w:r w:rsidR="009460F4" w:rsidRPr="00F30F70">
              <w:rPr>
                <w:szCs w:val="22"/>
              </w:rPr>
              <w:t xml:space="preserve"> 1</w:t>
            </w:r>
            <w:r>
              <w:rPr>
                <w:szCs w:val="22"/>
              </w:rPr>
              <w:t>2</w:t>
            </w:r>
            <w:r w:rsidR="009460F4" w:rsidRPr="00F30F70">
              <w:rPr>
                <w:szCs w:val="22"/>
              </w:rPr>
              <w:t xml:space="preserve"> years as </w:t>
            </w:r>
            <w:r w:rsidR="009460F4" w:rsidRPr="00F30F70">
              <w:rPr>
                <w:b/>
                <w:szCs w:val="22"/>
              </w:rPr>
              <w:t>project leader</w:t>
            </w:r>
            <w:r w:rsidR="009460F4" w:rsidRPr="00F30F70">
              <w:rPr>
                <w:szCs w:val="22"/>
              </w:rPr>
              <w:t xml:space="preserve"> and </w:t>
            </w:r>
            <w:r w:rsidR="009460F4" w:rsidRPr="00F30F70">
              <w:rPr>
                <w:b/>
                <w:szCs w:val="22"/>
              </w:rPr>
              <w:t>project manager</w:t>
            </w:r>
            <w:r w:rsidR="009460F4" w:rsidRPr="00F30F70">
              <w:rPr>
                <w:szCs w:val="22"/>
              </w:rPr>
              <w:t>.</w:t>
            </w:r>
            <w:r w:rsidR="009460F4" w:rsidRPr="00F30F70">
              <w:t xml:space="preserve"> Fisheries &amp; aquaculture industry analysis;</w:t>
            </w:r>
          </w:p>
          <w:p w14:paraId="1ECCEE09" w14:textId="77777777" w:rsidR="007E69A6" w:rsidRPr="00F30F70" w:rsidRDefault="00ED259C" w:rsidP="007E69A6">
            <w:pPr>
              <w:numPr>
                <w:ilvl w:val="0"/>
                <w:numId w:val="41"/>
              </w:numPr>
              <w:spacing w:before="20" w:after="20"/>
              <w:jc w:val="left"/>
              <w:rPr>
                <w:color w:val="000000"/>
                <w:szCs w:val="22"/>
              </w:rPr>
            </w:pPr>
            <w:hyperlink w:anchor="fish_pol" w:history="1">
              <w:r w:rsidR="007E69A6" w:rsidRPr="00F30F70">
                <w:rPr>
                  <w:rStyle w:val="Hyperlink"/>
                  <w:b/>
                  <w:color w:val="000000"/>
                  <w:szCs w:val="22"/>
                </w:rPr>
                <w:t>Fisheries policy, legislation and management</w:t>
              </w:r>
            </w:hyperlink>
            <w:r w:rsidR="007E69A6" w:rsidRPr="00F30F70">
              <w:rPr>
                <w:b/>
                <w:color w:val="000000"/>
                <w:szCs w:val="22"/>
              </w:rPr>
              <w:t xml:space="preserve">: </w:t>
            </w:r>
            <w:r w:rsidR="007E69A6" w:rsidRPr="00F30F70">
              <w:rPr>
                <w:color w:val="000000"/>
                <w:szCs w:val="22"/>
              </w:rPr>
              <w:t>Provision of</w:t>
            </w:r>
            <w:r w:rsidR="007E69A6" w:rsidRPr="00F30F70">
              <w:rPr>
                <w:b/>
                <w:color w:val="000000"/>
                <w:szCs w:val="22"/>
              </w:rPr>
              <w:t xml:space="preserve"> </w:t>
            </w:r>
            <w:r w:rsidR="007E69A6" w:rsidRPr="00F30F70">
              <w:rPr>
                <w:color w:val="000000"/>
                <w:szCs w:val="22"/>
              </w:rPr>
              <w:t xml:space="preserve">policy research, legislative review and development of fisheries management plans. </w:t>
            </w:r>
          </w:p>
          <w:p w14:paraId="14123786" w14:textId="77777777" w:rsidR="00E66BDA" w:rsidRPr="00F30F70" w:rsidRDefault="00E66BDA" w:rsidP="00E66BDA">
            <w:pPr>
              <w:numPr>
                <w:ilvl w:val="0"/>
                <w:numId w:val="41"/>
              </w:numPr>
              <w:spacing w:before="20" w:after="20"/>
              <w:jc w:val="left"/>
              <w:rPr>
                <w:color w:val="000000"/>
                <w:szCs w:val="22"/>
              </w:rPr>
            </w:pPr>
            <w:hyperlink w:anchor="Coast_man" w:history="1">
              <w:r>
                <w:rPr>
                  <w:rStyle w:val="Hyperlink"/>
                  <w:b/>
                  <w:color w:val="000000"/>
                  <w:szCs w:val="22"/>
                </w:rPr>
                <w:t>Blue</w:t>
              </w:r>
            </w:hyperlink>
            <w:r>
              <w:rPr>
                <w:rStyle w:val="Hyperlink"/>
                <w:b/>
                <w:color w:val="000000"/>
                <w:szCs w:val="22"/>
              </w:rPr>
              <w:t xml:space="preserve"> Economy</w:t>
            </w:r>
            <w:r w:rsidRPr="00F30F70">
              <w:rPr>
                <w:b/>
                <w:color w:val="000000"/>
                <w:szCs w:val="22"/>
              </w:rPr>
              <w:t xml:space="preserve">: </w:t>
            </w:r>
            <w:r>
              <w:rPr>
                <w:color w:val="000000"/>
                <w:szCs w:val="22"/>
              </w:rPr>
              <w:t>Analysis of</w:t>
            </w:r>
            <w:r w:rsidRPr="00F30F70">
              <w:rPr>
                <w:color w:val="000000"/>
                <w:szCs w:val="22"/>
              </w:rPr>
              <w:t xml:space="preserve"> coastal </w:t>
            </w:r>
            <w:r>
              <w:rPr>
                <w:color w:val="000000"/>
                <w:szCs w:val="22"/>
              </w:rPr>
              <w:t xml:space="preserve">&amp; </w:t>
            </w:r>
            <w:r w:rsidRPr="00F30F70">
              <w:rPr>
                <w:color w:val="000000"/>
                <w:szCs w:val="22"/>
              </w:rPr>
              <w:t>marine planning</w:t>
            </w:r>
            <w:r>
              <w:rPr>
                <w:color w:val="000000"/>
                <w:szCs w:val="22"/>
              </w:rPr>
              <w:t>, strategy development</w:t>
            </w:r>
            <w:r w:rsidRPr="00F30F70">
              <w:rPr>
                <w:color w:val="000000"/>
                <w:szCs w:val="22"/>
              </w:rPr>
              <w:t>.</w:t>
            </w:r>
          </w:p>
          <w:p w14:paraId="36D497E0" w14:textId="77777777" w:rsidR="007E69A6" w:rsidRPr="00F30F70" w:rsidRDefault="00ED259C" w:rsidP="007E69A6">
            <w:pPr>
              <w:numPr>
                <w:ilvl w:val="0"/>
                <w:numId w:val="41"/>
              </w:numPr>
              <w:spacing w:before="20" w:after="20"/>
              <w:jc w:val="left"/>
              <w:rPr>
                <w:color w:val="000000"/>
                <w:szCs w:val="22"/>
              </w:rPr>
            </w:pPr>
            <w:hyperlink w:anchor="sector_policy" w:history="1">
              <w:r w:rsidR="007E69A6" w:rsidRPr="00F30F70">
                <w:rPr>
                  <w:rStyle w:val="Hyperlink"/>
                  <w:b/>
                  <w:color w:val="000000"/>
                  <w:szCs w:val="22"/>
                </w:rPr>
                <w:t>Sector planning</w:t>
              </w:r>
            </w:hyperlink>
            <w:r w:rsidR="007E69A6" w:rsidRPr="00F30F70">
              <w:rPr>
                <w:b/>
                <w:color w:val="000000"/>
                <w:szCs w:val="22"/>
              </w:rPr>
              <w:t>:</w:t>
            </w:r>
            <w:r w:rsidR="007E69A6" w:rsidRPr="00F30F70">
              <w:rPr>
                <w:color w:val="000000"/>
                <w:szCs w:val="22"/>
              </w:rPr>
              <w:t xml:space="preserve"> industry development, strategic reviews and plans.</w:t>
            </w:r>
          </w:p>
          <w:p w14:paraId="389A096D" w14:textId="77777777" w:rsidR="007E69A6" w:rsidRPr="00F30F70" w:rsidRDefault="007E69A6" w:rsidP="007E69A6">
            <w:pPr>
              <w:numPr>
                <w:ilvl w:val="0"/>
                <w:numId w:val="41"/>
              </w:numPr>
              <w:spacing w:before="20" w:after="20"/>
              <w:jc w:val="left"/>
              <w:rPr>
                <w:color w:val="000000"/>
                <w:szCs w:val="22"/>
              </w:rPr>
            </w:pPr>
            <w:r w:rsidRPr="009D4B55">
              <w:rPr>
                <w:b/>
                <w:szCs w:val="22"/>
              </w:rPr>
              <w:t xml:space="preserve">Economic appraisal &amp; </w:t>
            </w:r>
            <w:r>
              <w:rPr>
                <w:b/>
                <w:szCs w:val="22"/>
              </w:rPr>
              <w:t>business analysis</w:t>
            </w:r>
            <w:r w:rsidRPr="00F30F70">
              <w:rPr>
                <w:b/>
                <w:color w:val="000000"/>
                <w:szCs w:val="22"/>
              </w:rPr>
              <w:t xml:space="preserve">: </w:t>
            </w:r>
            <w:r w:rsidRPr="00F30F70">
              <w:rPr>
                <w:color w:val="000000"/>
                <w:szCs w:val="22"/>
              </w:rPr>
              <w:t>Economic and socio-economic analysis, options appraisal &amp; Cost Benefit Analysis</w:t>
            </w:r>
            <w:r>
              <w:rPr>
                <w:color w:val="000000"/>
                <w:szCs w:val="22"/>
              </w:rPr>
              <w:t xml:space="preserve"> for public and private sector</w:t>
            </w:r>
            <w:r w:rsidRPr="00F30F70">
              <w:rPr>
                <w:color w:val="000000"/>
                <w:szCs w:val="22"/>
              </w:rPr>
              <w:t>.</w:t>
            </w:r>
          </w:p>
          <w:p w14:paraId="501C0910" w14:textId="77777777" w:rsidR="00976CCE" w:rsidRPr="00F30F70" w:rsidRDefault="00ED259C" w:rsidP="00976CCE">
            <w:pPr>
              <w:numPr>
                <w:ilvl w:val="0"/>
                <w:numId w:val="41"/>
              </w:numPr>
              <w:spacing w:before="20" w:after="20"/>
              <w:ind w:left="308" w:hanging="308"/>
              <w:jc w:val="left"/>
              <w:rPr>
                <w:color w:val="000000"/>
                <w:szCs w:val="22"/>
              </w:rPr>
            </w:pPr>
            <w:hyperlink w:anchor="Aquaculture" w:history="1">
              <w:r w:rsidR="00976CCE" w:rsidRPr="00F30F70">
                <w:rPr>
                  <w:rStyle w:val="Hyperlink"/>
                  <w:b/>
                  <w:color w:val="000000"/>
                  <w:szCs w:val="22"/>
                </w:rPr>
                <w:t>Aquaculture</w:t>
              </w:r>
            </w:hyperlink>
            <w:r w:rsidR="00976CCE" w:rsidRPr="00F30F70">
              <w:rPr>
                <w:b/>
                <w:color w:val="000000"/>
                <w:szCs w:val="22"/>
              </w:rPr>
              <w:t xml:space="preserve">: </w:t>
            </w:r>
            <w:r w:rsidR="00976CCE" w:rsidRPr="00F30F70">
              <w:rPr>
                <w:color w:val="000000"/>
                <w:szCs w:val="22"/>
              </w:rPr>
              <w:t xml:space="preserve">strategic and technical development of sustainable aquaculture.  </w:t>
            </w:r>
          </w:p>
          <w:p w14:paraId="7CD1480C" w14:textId="77777777" w:rsidR="00560B1F" w:rsidRPr="00F30F70" w:rsidRDefault="00ED259C" w:rsidP="00560B1F">
            <w:pPr>
              <w:numPr>
                <w:ilvl w:val="0"/>
                <w:numId w:val="41"/>
              </w:numPr>
              <w:spacing w:before="20" w:after="20"/>
              <w:jc w:val="left"/>
              <w:rPr>
                <w:color w:val="000000"/>
                <w:szCs w:val="22"/>
              </w:rPr>
            </w:pPr>
            <w:hyperlink w:anchor="Proj_dev_eval" w:history="1">
              <w:r w:rsidR="00560B1F" w:rsidRPr="00F30F70">
                <w:rPr>
                  <w:rStyle w:val="Hyperlink"/>
                  <w:b/>
                  <w:color w:val="000000"/>
                  <w:szCs w:val="22"/>
                </w:rPr>
                <w:t>Project &amp; public expenditure design &amp; evaluation</w:t>
              </w:r>
            </w:hyperlink>
            <w:r w:rsidR="00560B1F" w:rsidRPr="00F30F70">
              <w:rPr>
                <w:b/>
                <w:color w:val="000000"/>
                <w:szCs w:val="22"/>
              </w:rPr>
              <w:t>:</w:t>
            </w:r>
            <w:r w:rsidR="00560B1F" w:rsidRPr="00F30F70">
              <w:rPr>
                <w:color w:val="000000"/>
                <w:szCs w:val="22"/>
              </w:rPr>
              <w:t xml:space="preserve"> programme design and ex-ante, mid-term and ex-post monitoring and evaluation.</w:t>
            </w:r>
          </w:p>
          <w:p w14:paraId="5A91FD83" w14:textId="77777777" w:rsidR="009460F4" w:rsidRPr="00F30F70" w:rsidRDefault="00ED259C" w:rsidP="009460F4">
            <w:pPr>
              <w:numPr>
                <w:ilvl w:val="0"/>
                <w:numId w:val="41"/>
              </w:numPr>
              <w:spacing w:before="20" w:after="20"/>
              <w:ind w:left="308" w:hanging="289"/>
              <w:jc w:val="left"/>
              <w:rPr>
                <w:color w:val="000000"/>
                <w:szCs w:val="22"/>
              </w:rPr>
            </w:pPr>
            <w:hyperlink w:anchor="Env_Assess" w:history="1">
              <w:r w:rsidR="009460F4" w:rsidRPr="00F30F70">
                <w:rPr>
                  <w:rStyle w:val="Hyperlink"/>
                  <w:b/>
                  <w:color w:val="000000"/>
                  <w:szCs w:val="22"/>
                </w:rPr>
                <w:t>Environmental Assessment</w:t>
              </w:r>
            </w:hyperlink>
            <w:r w:rsidR="009460F4" w:rsidRPr="00F30F70">
              <w:rPr>
                <w:b/>
                <w:color w:val="000000"/>
                <w:szCs w:val="22"/>
              </w:rPr>
              <w:t xml:space="preserve">: </w:t>
            </w:r>
            <w:r w:rsidR="009460F4" w:rsidRPr="00F30F70">
              <w:rPr>
                <w:color w:val="000000"/>
                <w:szCs w:val="22"/>
              </w:rPr>
              <w:t xml:space="preserve">experienced practitioner and project manager for EIA, SEA, Habitat Assessment &amp; MSC certification.  </w:t>
            </w:r>
          </w:p>
          <w:p w14:paraId="4B77DF8B" w14:textId="77777777" w:rsidR="009460F4" w:rsidRPr="00F30F70" w:rsidRDefault="00ED259C" w:rsidP="009460F4">
            <w:pPr>
              <w:numPr>
                <w:ilvl w:val="0"/>
                <w:numId w:val="41"/>
              </w:numPr>
              <w:spacing w:before="20" w:after="20"/>
              <w:jc w:val="left"/>
              <w:rPr>
                <w:color w:val="000000"/>
                <w:szCs w:val="22"/>
              </w:rPr>
            </w:pPr>
            <w:hyperlink w:anchor="port" w:history="1">
              <w:r w:rsidR="009460F4" w:rsidRPr="00F30F70">
                <w:rPr>
                  <w:rStyle w:val="Hyperlink"/>
                  <w:b/>
                  <w:color w:val="000000"/>
                  <w:szCs w:val="22"/>
                </w:rPr>
                <w:t>Port infrastructure and regeneration</w:t>
              </w:r>
            </w:hyperlink>
            <w:r w:rsidR="009460F4" w:rsidRPr="00F30F70">
              <w:rPr>
                <w:b/>
                <w:color w:val="000000"/>
                <w:szCs w:val="22"/>
              </w:rPr>
              <w:t xml:space="preserve">: </w:t>
            </w:r>
            <w:r w:rsidR="009460F4" w:rsidRPr="00F30F70">
              <w:rPr>
                <w:color w:val="000000"/>
                <w:szCs w:val="22"/>
              </w:rPr>
              <w:t xml:space="preserve"> feasibility &amp; business planning for port infrastructure investment.</w:t>
            </w:r>
          </w:p>
          <w:p w14:paraId="5166ADD4" w14:textId="77777777" w:rsidR="009460F4" w:rsidRPr="00F30F70" w:rsidRDefault="00ED259C" w:rsidP="009460F4">
            <w:pPr>
              <w:numPr>
                <w:ilvl w:val="0"/>
                <w:numId w:val="41"/>
              </w:numPr>
              <w:spacing w:before="20" w:after="20"/>
              <w:jc w:val="left"/>
              <w:rPr>
                <w:color w:val="000000"/>
                <w:szCs w:val="22"/>
              </w:rPr>
            </w:pPr>
            <w:hyperlink w:anchor="fish_process" w:history="1">
              <w:r w:rsidR="009460F4" w:rsidRPr="00F30F70">
                <w:rPr>
                  <w:rStyle w:val="Hyperlink"/>
                  <w:b/>
                  <w:color w:val="000000"/>
                  <w:szCs w:val="22"/>
                </w:rPr>
                <w:t>Fish processing &amp; marketing</w:t>
              </w:r>
            </w:hyperlink>
            <w:r w:rsidR="009460F4" w:rsidRPr="00F30F70">
              <w:rPr>
                <w:color w:val="000000"/>
                <w:szCs w:val="22"/>
              </w:rPr>
              <w:t>: investigations into global seafood trade including price analysis, eco-labelling, certification and use of Life Cycle Assessment.</w:t>
            </w:r>
          </w:p>
          <w:p w14:paraId="6B278783" w14:textId="77777777" w:rsidR="009460F4" w:rsidRPr="00F30F70" w:rsidRDefault="009460F4" w:rsidP="009D4B55">
            <w:pPr>
              <w:spacing w:before="20" w:after="20"/>
              <w:ind w:left="360"/>
              <w:jc w:val="left"/>
              <w:rPr>
                <w:szCs w:val="22"/>
              </w:rPr>
            </w:pPr>
          </w:p>
        </w:tc>
      </w:tr>
      <w:tr w:rsidR="009460F4" w:rsidRPr="00F30F70" w14:paraId="433F8D03" w14:textId="77777777">
        <w:tc>
          <w:tcPr>
            <w:tcW w:w="2244" w:type="dxa"/>
            <w:shd w:val="clear" w:color="auto" w:fill="CCFFFF"/>
          </w:tcPr>
          <w:p w14:paraId="562FCA0C" w14:textId="77777777" w:rsidR="009460F4" w:rsidRPr="00F30F70" w:rsidRDefault="009460F4" w:rsidP="009460F4">
            <w:pPr>
              <w:outlineLvl w:val="0"/>
              <w:rPr>
                <w:b/>
                <w:szCs w:val="22"/>
              </w:rPr>
            </w:pPr>
            <w:r>
              <w:rPr>
                <w:b/>
                <w:szCs w:val="22"/>
              </w:rPr>
              <w:t>8</w:t>
            </w:r>
            <w:r w:rsidRPr="00F30F70">
              <w:rPr>
                <w:b/>
                <w:szCs w:val="22"/>
              </w:rPr>
              <w:t>.Professional Experience Record</w:t>
            </w:r>
          </w:p>
          <w:p w14:paraId="02670521" w14:textId="77777777" w:rsidR="009460F4" w:rsidRPr="00F30F70" w:rsidRDefault="009460F4" w:rsidP="009460F4">
            <w:pPr>
              <w:spacing w:before="20" w:after="20"/>
              <w:jc w:val="left"/>
              <w:rPr>
                <w:b/>
                <w:szCs w:val="22"/>
              </w:rPr>
            </w:pPr>
          </w:p>
        </w:tc>
        <w:tc>
          <w:tcPr>
            <w:tcW w:w="7645" w:type="dxa"/>
            <w:gridSpan w:val="2"/>
          </w:tcPr>
          <w:p w14:paraId="453C8380" w14:textId="77777777" w:rsidR="009460F4" w:rsidRPr="00F30F70" w:rsidRDefault="009460F4" w:rsidP="009460F4">
            <w:pPr>
              <w:tabs>
                <w:tab w:val="left" w:pos="1418"/>
              </w:tabs>
              <w:spacing w:before="20" w:after="20"/>
              <w:jc w:val="left"/>
              <w:rPr>
                <w:szCs w:val="22"/>
              </w:rPr>
            </w:pPr>
            <w:r w:rsidRPr="00F30F70">
              <w:rPr>
                <w:szCs w:val="22"/>
              </w:rPr>
              <w:t>2007 to date</w:t>
            </w:r>
            <w:r w:rsidRPr="00F30F70">
              <w:rPr>
                <w:szCs w:val="22"/>
              </w:rPr>
              <w:tab/>
              <w:t>Director of Poseidon ARM Ltd, UK</w:t>
            </w:r>
          </w:p>
          <w:p w14:paraId="3D8DAE67" w14:textId="77777777" w:rsidR="009460F4" w:rsidRPr="00F30F70" w:rsidRDefault="009460F4" w:rsidP="009460F4">
            <w:pPr>
              <w:tabs>
                <w:tab w:val="left" w:pos="1418"/>
              </w:tabs>
              <w:spacing w:before="20" w:after="20"/>
              <w:jc w:val="left"/>
              <w:rPr>
                <w:szCs w:val="22"/>
              </w:rPr>
            </w:pPr>
            <w:r w:rsidRPr="00F30F70">
              <w:rPr>
                <w:szCs w:val="22"/>
              </w:rPr>
              <w:t>2004 to 2007</w:t>
            </w:r>
            <w:r w:rsidRPr="00F30F70">
              <w:rPr>
                <w:szCs w:val="22"/>
              </w:rPr>
              <w:tab/>
              <w:t xml:space="preserve">Senior environmental consultant with Royal </w:t>
            </w:r>
            <w:proofErr w:type="spellStart"/>
            <w:r w:rsidRPr="00F30F70">
              <w:rPr>
                <w:szCs w:val="22"/>
              </w:rPr>
              <w:t>Haskoning</w:t>
            </w:r>
            <w:proofErr w:type="spellEnd"/>
            <w:r w:rsidRPr="00F30F70">
              <w:rPr>
                <w:szCs w:val="22"/>
              </w:rPr>
              <w:t>, UK</w:t>
            </w:r>
          </w:p>
          <w:p w14:paraId="7F687B48" w14:textId="77777777" w:rsidR="009460F4" w:rsidRPr="00F30F70" w:rsidRDefault="009460F4" w:rsidP="009460F4">
            <w:pPr>
              <w:tabs>
                <w:tab w:val="left" w:pos="1418"/>
              </w:tabs>
              <w:spacing w:before="20" w:after="20"/>
              <w:jc w:val="left"/>
              <w:rPr>
                <w:szCs w:val="22"/>
              </w:rPr>
            </w:pPr>
            <w:r w:rsidRPr="00F30F70">
              <w:rPr>
                <w:szCs w:val="22"/>
              </w:rPr>
              <w:t>1997 to 2004</w:t>
            </w:r>
            <w:r w:rsidRPr="00F30F70">
              <w:rPr>
                <w:szCs w:val="22"/>
              </w:rPr>
              <w:tab/>
              <w:t>Consultant with Nautilus Consultants Ltd., UK</w:t>
            </w:r>
          </w:p>
          <w:p w14:paraId="664E7F80" w14:textId="77777777" w:rsidR="009460F4" w:rsidRPr="00F30F70" w:rsidRDefault="009460F4" w:rsidP="009460F4">
            <w:pPr>
              <w:tabs>
                <w:tab w:val="left" w:pos="1418"/>
              </w:tabs>
              <w:spacing w:before="20" w:after="20"/>
              <w:jc w:val="left"/>
              <w:rPr>
                <w:szCs w:val="22"/>
              </w:rPr>
            </w:pPr>
            <w:r w:rsidRPr="00F30F70">
              <w:rPr>
                <w:szCs w:val="22"/>
              </w:rPr>
              <w:t>1995 to 1996</w:t>
            </w:r>
            <w:r w:rsidRPr="00F30F70">
              <w:rPr>
                <w:szCs w:val="22"/>
              </w:rPr>
              <w:tab/>
              <w:t>EC Fisheries Observer, NAFO region, Canada &amp; Spain</w:t>
            </w:r>
          </w:p>
          <w:p w14:paraId="6C7E4590" w14:textId="77777777" w:rsidR="009460F4" w:rsidRPr="00F30F70" w:rsidRDefault="009460F4" w:rsidP="009460F4">
            <w:pPr>
              <w:tabs>
                <w:tab w:val="left" w:pos="1418"/>
              </w:tabs>
              <w:spacing w:before="20" w:after="20"/>
              <w:jc w:val="left"/>
              <w:rPr>
                <w:szCs w:val="22"/>
              </w:rPr>
            </w:pPr>
            <w:r w:rsidRPr="00F30F70">
              <w:rPr>
                <w:szCs w:val="22"/>
              </w:rPr>
              <w:t>1993 to 1994</w:t>
            </w:r>
            <w:r w:rsidRPr="00F30F70">
              <w:rPr>
                <w:szCs w:val="22"/>
              </w:rPr>
              <w:tab/>
              <w:t>Research Assistant, Australian Institute of Marine Science</w:t>
            </w:r>
          </w:p>
        </w:tc>
      </w:tr>
      <w:tr w:rsidR="009460F4" w:rsidRPr="00F30F70" w14:paraId="450C2506" w14:textId="77777777">
        <w:tc>
          <w:tcPr>
            <w:tcW w:w="2244" w:type="dxa"/>
            <w:tcBorders>
              <w:bottom w:val="single" w:sz="4" w:space="0" w:color="auto"/>
            </w:tcBorders>
            <w:shd w:val="clear" w:color="auto" w:fill="CCFFFF"/>
          </w:tcPr>
          <w:p w14:paraId="781194E9" w14:textId="77777777" w:rsidR="009460F4" w:rsidRPr="00F30F70" w:rsidRDefault="009460F4" w:rsidP="009460F4">
            <w:pPr>
              <w:spacing w:before="20" w:after="20"/>
              <w:jc w:val="left"/>
              <w:rPr>
                <w:b/>
                <w:szCs w:val="22"/>
              </w:rPr>
            </w:pPr>
            <w:r>
              <w:rPr>
                <w:b/>
                <w:szCs w:val="22"/>
              </w:rPr>
              <w:t>9</w:t>
            </w:r>
            <w:r w:rsidRPr="00F30F70">
              <w:rPr>
                <w:b/>
                <w:szCs w:val="22"/>
              </w:rPr>
              <w:t>. Other skills:</w:t>
            </w:r>
          </w:p>
        </w:tc>
        <w:tc>
          <w:tcPr>
            <w:tcW w:w="7645" w:type="dxa"/>
            <w:gridSpan w:val="2"/>
            <w:tcBorders>
              <w:bottom w:val="single" w:sz="4" w:space="0" w:color="auto"/>
            </w:tcBorders>
          </w:tcPr>
          <w:p w14:paraId="558AB344" w14:textId="77777777" w:rsidR="009460F4" w:rsidRPr="00F30F70" w:rsidRDefault="009460F4" w:rsidP="009460F4">
            <w:pPr>
              <w:spacing w:before="20" w:after="20"/>
              <w:jc w:val="left"/>
              <w:rPr>
                <w:szCs w:val="22"/>
              </w:rPr>
            </w:pPr>
            <w:r w:rsidRPr="00F30F70">
              <w:t>Word processing (MS Word); spreadsheets (MS Excel,); databases (MS Access); project management (MS Project), statistics (SPSS); ArcGIS introduction (2007)</w:t>
            </w:r>
          </w:p>
        </w:tc>
      </w:tr>
      <w:tr w:rsidR="009460F4" w:rsidRPr="00F30F70" w14:paraId="7030A01B" w14:textId="77777777">
        <w:tc>
          <w:tcPr>
            <w:tcW w:w="2244" w:type="dxa"/>
            <w:tcBorders>
              <w:top w:val="single" w:sz="4" w:space="0" w:color="auto"/>
            </w:tcBorders>
            <w:shd w:val="clear" w:color="auto" w:fill="CCFFFF"/>
          </w:tcPr>
          <w:p w14:paraId="7DF5318A" w14:textId="77777777" w:rsidR="009460F4" w:rsidRPr="00F30F70" w:rsidRDefault="009460F4" w:rsidP="009460F4">
            <w:pPr>
              <w:spacing w:before="20" w:after="20"/>
              <w:jc w:val="left"/>
              <w:rPr>
                <w:b/>
                <w:szCs w:val="22"/>
              </w:rPr>
            </w:pPr>
            <w:r w:rsidRPr="00F30F70">
              <w:rPr>
                <w:b/>
                <w:szCs w:val="22"/>
              </w:rPr>
              <w:t>1</w:t>
            </w:r>
            <w:r>
              <w:rPr>
                <w:b/>
                <w:szCs w:val="22"/>
              </w:rPr>
              <w:t>0</w:t>
            </w:r>
            <w:r w:rsidRPr="00F30F70">
              <w:rPr>
                <w:b/>
                <w:szCs w:val="22"/>
              </w:rPr>
              <w:t>. Geographic experience</w:t>
            </w:r>
          </w:p>
        </w:tc>
        <w:tc>
          <w:tcPr>
            <w:tcW w:w="7645" w:type="dxa"/>
            <w:gridSpan w:val="2"/>
            <w:tcBorders>
              <w:top w:val="single" w:sz="4" w:space="0" w:color="auto"/>
            </w:tcBorders>
          </w:tcPr>
          <w:p w14:paraId="427A7D95" w14:textId="64B8D8F6" w:rsidR="009460F4" w:rsidRPr="00F30F70" w:rsidRDefault="009460F4" w:rsidP="009460F4">
            <w:pPr>
              <w:spacing w:before="20" w:after="20"/>
              <w:jc w:val="left"/>
            </w:pPr>
            <w:r w:rsidRPr="00F30F70">
              <w:rPr>
                <w:szCs w:val="22"/>
              </w:rPr>
              <w:t>EU, UK,</w:t>
            </w:r>
            <w:r w:rsidR="00DB6DC8">
              <w:rPr>
                <w:szCs w:val="22"/>
              </w:rPr>
              <w:t xml:space="preserve"> Iceland,</w:t>
            </w:r>
            <w:r w:rsidRPr="00F30F70">
              <w:rPr>
                <w:szCs w:val="22"/>
              </w:rPr>
              <w:t xml:space="preserve"> Ireland, </w:t>
            </w:r>
            <w:r w:rsidR="00FC3FD1">
              <w:rPr>
                <w:szCs w:val="22"/>
              </w:rPr>
              <w:t xml:space="preserve">France, </w:t>
            </w:r>
            <w:r w:rsidRPr="00F30F70">
              <w:rPr>
                <w:szCs w:val="22"/>
              </w:rPr>
              <w:t xml:space="preserve">Norway, Belgium, Denmark, Portugal, Netherlands, Cyprus, </w:t>
            </w:r>
            <w:r w:rsidR="00FC3FD1">
              <w:rPr>
                <w:szCs w:val="22"/>
              </w:rPr>
              <w:t xml:space="preserve">Malta, </w:t>
            </w:r>
            <w:r w:rsidR="009E7588">
              <w:rPr>
                <w:szCs w:val="22"/>
              </w:rPr>
              <w:t xml:space="preserve">Sweden, </w:t>
            </w:r>
            <w:r w:rsidRPr="00F30F70">
              <w:rPr>
                <w:szCs w:val="22"/>
              </w:rPr>
              <w:t>Albania</w:t>
            </w:r>
            <w:r w:rsidR="00AA4F3B">
              <w:rPr>
                <w:szCs w:val="22"/>
              </w:rPr>
              <w:t>, Greenland</w:t>
            </w:r>
          </w:p>
        </w:tc>
      </w:tr>
      <w:tr w:rsidR="009460F4" w:rsidRPr="00F30F70" w14:paraId="1DD8272F" w14:textId="77777777">
        <w:tc>
          <w:tcPr>
            <w:tcW w:w="2244" w:type="dxa"/>
            <w:shd w:val="clear" w:color="auto" w:fill="CCFFFF"/>
          </w:tcPr>
          <w:p w14:paraId="147B29FE" w14:textId="77777777" w:rsidR="009460F4" w:rsidRPr="00F30F70" w:rsidRDefault="009460F4" w:rsidP="009460F4">
            <w:pPr>
              <w:spacing w:before="20" w:after="20"/>
              <w:jc w:val="left"/>
              <w:rPr>
                <w:b/>
                <w:szCs w:val="22"/>
              </w:rPr>
            </w:pPr>
            <w:r>
              <w:rPr>
                <w:b/>
                <w:szCs w:val="22"/>
              </w:rPr>
              <w:t>Middle East</w:t>
            </w:r>
          </w:p>
        </w:tc>
        <w:tc>
          <w:tcPr>
            <w:tcW w:w="7645" w:type="dxa"/>
            <w:gridSpan w:val="2"/>
          </w:tcPr>
          <w:p w14:paraId="5406A441" w14:textId="77777777" w:rsidR="009460F4" w:rsidRPr="00F30F70" w:rsidRDefault="009460F4" w:rsidP="009460F4">
            <w:pPr>
              <w:spacing w:before="20" w:after="60"/>
              <w:jc w:val="left"/>
              <w:rPr>
                <w:szCs w:val="22"/>
              </w:rPr>
            </w:pPr>
            <w:r w:rsidRPr="00F30F70">
              <w:rPr>
                <w:szCs w:val="22"/>
              </w:rPr>
              <w:t xml:space="preserve">Oman, </w:t>
            </w:r>
            <w:r>
              <w:rPr>
                <w:szCs w:val="22"/>
              </w:rPr>
              <w:t>Egypt, Saudi Arabia</w:t>
            </w:r>
          </w:p>
        </w:tc>
      </w:tr>
      <w:tr w:rsidR="00FC3FD1" w:rsidRPr="00F30F70" w14:paraId="51F6D94F" w14:textId="77777777">
        <w:tc>
          <w:tcPr>
            <w:tcW w:w="2244" w:type="dxa"/>
            <w:shd w:val="clear" w:color="auto" w:fill="CCFFFF"/>
          </w:tcPr>
          <w:p w14:paraId="0863FA30" w14:textId="77777777" w:rsidR="00FC3FD1" w:rsidRPr="00F30F70" w:rsidRDefault="00FC3FD1" w:rsidP="009460F4">
            <w:pPr>
              <w:spacing w:before="20" w:after="20"/>
              <w:jc w:val="left"/>
              <w:rPr>
                <w:b/>
                <w:szCs w:val="22"/>
              </w:rPr>
            </w:pPr>
            <w:r>
              <w:rPr>
                <w:b/>
                <w:szCs w:val="22"/>
              </w:rPr>
              <w:t>Africa</w:t>
            </w:r>
          </w:p>
        </w:tc>
        <w:tc>
          <w:tcPr>
            <w:tcW w:w="7645" w:type="dxa"/>
            <w:gridSpan w:val="2"/>
          </w:tcPr>
          <w:p w14:paraId="7E81BB2E" w14:textId="795787B8" w:rsidR="00FC3FD1" w:rsidRPr="00F30F70" w:rsidRDefault="007E69A6" w:rsidP="009460F4">
            <w:pPr>
              <w:spacing w:before="20" w:after="60"/>
              <w:jc w:val="left"/>
              <w:rPr>
                <w:szCs w:val="22"/>
              </w:rPr>
            </w:pPr>
            <w:r>
              <w:rPr>
                <w:szCs w:val="22"/>
              </w:rPr>
              <w:t xml:space="preserve">Cape Verde, </w:t>
            </w:r>
            <w:r w:rsidR="00AA4F3B">
              <w:rPr>
                <w:szCs w:val="22"/>
              </w:rPr>
              <w:t xml:space="preserve">Ghana, </w:t>
            </w:r>
            <w:r w:rsidR="00FC3FD1">
              <w:rPr>
                <w:szCs w:val="22"/>
              </w:rPr>
              <w:t>Uganda</w:t>
            </w:r>
          </w:p>
        </w:tc>
      </w:tr>
      <w:tr w:rsidR="009460F4" w:rsidRPr="00F30F70" w14:paraId="58EDA545" w14:textId="77777777">
        <w:tc>
          <w:tcPr>
            <w:tcW w:w="2244" w:type="dxa"/>
            <w:shd w:val="clear" w:color="auto" w:fill="CCFFFF"/>
          </w:tcPr>
          <w:p w14:paraId="05FB8072" w14:textId="77777777" w:rsidR="009460F4" w:rsidRDefault="009460F4" w:rsidP="009460F4">
            <w:pPr>
              <w:spacing w:before="20" w:after="20"/>
              <w:jc w:val="left"/>
              <w:rPr>
                <w:b/>
                <w:szCs w:val="22"/>
              </w:rPr>
            </w:pPr>
            <w:r w:rsidRPr="00F30F70">
              <w:rPr>
                <w:b/>
                <w:szCs w:val="22"/>
              </w:rPr>
              <w:t>Asia</w:t>
            </w:r>
          </w:p>
          <w:p w14:paraId="452CDA20" w14:textId="77777777" w:rsidR="00DB6DC8" w:rsidRDefault="00DB6DC8" w:rsidP="009460F4">
            <w:pPr>
              <w:spacing w:before="20" w:after="20"/>
              <w:jc w:val="left"/>
              <w:rPr>
                <w:b/>
                <w:szCs w:val="22"/>
              </w:rPr>
            </w:pPr>
          </w:p>
          <w:p w14:paraId="1C7B599A" w14:textId="77777777" w:rsidR="0040420B" w:rsidRPr="00F30F70" w:rsidRDefault="0040420B" w:rsidP="009460F4">
            <w:pPr>
              <w:spacing w:before="20" w:after="20"/>
              <w:jc w:val="left"/>
              <w:rPr>
                <w:b/>
                <w:szCs w:val="22"/>
              </w:rPr>
            </w:pPr>
            <w:r>
              <w:rPr>
                <w:b/>
                <w:szCs w:val="22"/>
              </w:rPr>
              <w:t>South America</w:t>
            </w:r>
          </w:p>
        </w:tc>
        <w:tc>
          <w:tcPr>
            <w:tcW w:w="7645" w:type="dxa"/>
            <w:gridSpan w:val="2"/>
          </w:tcPr>
          <w:p w14:paraId="432927A9" w14:textId="7100C25A" w:rsidR="009460F4" w:rsidRDefault="009460F4" w:rsidP="009460F4">
            <w:pPr>
              <w:spacing w:before="20" w:after="60"/>
              <w:jc w:val="left"/>
              <w:rPr>
                <w:szCs w:val="22"/>
              </w:rPr>
            </w:pPr>
            <w:r w:rsidRPr="00F30F70">
              <w:rPr>
                <w:szCs w:val="22"/>
              </w:rPr>
              <w:t xml:space="preserve">Bangladesh, </w:t>
            </w:r>
            <w:r w:rsidR="009E7588">
              <w:rPr>
                <w:szCs w:val="22"/>
              </w:rPr>
              <w:t xml:space="preserve">China, </w:t>
            </w:r>
            <w:r w:rsidRPr="00F30F70">
              <w:rPr>
                <w:szCs w:val="22"/>
              </w:rPr>
              <w:t xml:space="preserve">Indonesia, Malaysia, Myanmar, </w:t>
            </w:r>
            <w:r w:rsidR="00DB6DC8">
              <w:rPr>
                <w:szCs w:val="22"/>
              </w:rPr>
              <w:t xml:space="preserve">Philippines, </w:t>
            </w:r>
            <w:r w:rsidRPr="00F30F70">
              <w:rPr>
                <w:szCs w:val="22"/>
              </w:rPr>
              <w:t>Thailand &amp; Vietnam</w:t>
            </w:r>
          </w:p>
          <w:p w14:paraId="1CE35983" w14:textId="77777777" w:rsidR="0040420B" w:rsidRPr="00F30F70" w:rsidRDefault="0040420B" w:rsidP="009460F4">
            <w:pPr>
              <w:spacing w:before="20" w:after="60"/>
              <w:jc w:val="left"/>
              <w:rPr>
                <w:szCs w:val="22"/>
              </w:rPr>
            </w:pPr>
            <w:r>
              <w:rPr>
                <w:szCs w:val="22"/>
              </w:rPr>
              <w:t>Chile</w:t>
            </w:r>
          </w:p>
        </w:tc>
      </w:tr>
    </w:tbl>
    <w:p w14:paraId="2FEA2820" w14:textId="77777777" w:rsidR="00911F2F" w:rsidRDefault="009460F4" w:rsidP="00FE7896">
      <w:pPr>
        <w:ind w:right="-631" w:hanging="567"/>
        <w:rPr>
          <w:b/>
          <w:szCs w:val="22"/>
        </w:rPr>
      </w:pPr>
      <w:r>
        <w:rPr>
          <w:b/>
          <w:szCs w:val="22"/>
        </w:rPr>
        <w:br w:type="page"/>
      </w:r>
      <w:r w:rsidRPr="00F30F70">
        <w:rPr>
          <w:b/>
          <w:szCs w:val="22"/>
        </w:rPr>
        <w:lastRenderedPageBreak/>
        <w:t>1</w:t>
      </w:r>
      <w:r>
        <w:rPr>
          <w:b/>
          <w:szCs w:val="22"/>
        </w:rPr>
        <w:t>1</w:t>
      </w:r>
      <w:r w:rsidRPr="00F30F70">
        <w:rPr>
          <w:b/>
          <w:szCs w:val="22"/>
        </w:rPr>
        <w:t>. Specific experience:</w:t>
      </w:r>
    </w:p>
    <w:tbl>
      <w:tblPr>
        <w:tblW w:w="9781" w:type="dxa"/>
        <w:tblInd w:w="-459" w:type="dxa"/>
        <w:tblLook w:val="04A0" w:firstRow="1" w:lastRow="0" w:firstColumn="1" w:lastColumn="0" w:noHBand="0" w:noVBand="1"/>
      </w:tblPr>
      <w:tblGrid>
        <w:gridCol w:w="9781"/>
      </w:tblGrid>
      <w:tr w:rsidR="007E69A6" w:rsidRPr="00F30F70" w14:paraId="410F2668" w14:textId="77777777" w:rsidTr="00682A5E">
        <w:trPr>
          <w:cantSplit/>
          <w:tblHeader/>
        </w:trPr>
        <w:tc>
          <w:tcPr>
            <w:tcW w:w="9781" w:type="dxa"/>
            <w:shd w:val="clear" w:color="auto" w:fill="CCFFFF"/>
          </w:tcPr>
          <w:p w14:paraId="750AF969" w14:textId="77777777" w:rsidR="007E69A6" w:rsidRPr="00F30F70" w:rsidRDefault="007E69A6" w:rsidP="00682A5E">
            <w:pPr>
              <w:tabs>
                <w:tab w:val="right" w:pos="9617"/>
              </w:tabs>
              <w:spacing w:before="20" w:after="20"/>
              <w:ind w:left="-426" w:right="-631" w:firstLine="426"/>
              <w:rPr>
                <w:b/>
                <w:szCs w:val="22"/>
              </w:rPr>
            </w:pPr>
            <w:bookmarkStart w:id="1" w:name="Cert"/>
            <w:bookmarkStart w:id="2" w:name="fish_pol"/>
            <w:r w:rsidRPr="00F30F70">
              <w:rPr>
                <w:b/>
                <w:szCs w:val="22"/>
              </w:rPr>
              <w:t>Fisheries Policy Legislation and Management</w:t>
            </w:r>
            <w:bookmarkEnd w:id="1"/>
            <w:bookmarkEnd w:id="2"/>
            <w:r w:rsidRPr="00F30F70">
              <w:rPr>
                <w:b/>
                <w:szCs w:val="22"/>
              </w:rPr>
              <w:tab/>
            </w:r>
            <w:hyperlink w:anchor="Home" w:history="1">
              <w:r w:rsidRPr="00F30F70">
                <w:rPr>
                  <w:rStyle w:val="Hyperlink"/>
                  <w:b/>
                  <w:szCs w:val="22"/>
                </w:rPr>
                <w:t>Return to headings</w:t>
              </w:r>
            </w:hyperlink>
          </w:p>
        </w:tc>
      </w:tr>
    </w:tbl>
    <w:p w14:paraId="620BAB6E" w14:textId="6DC466E9" w:rsidR="005B5BFC" w:rsidRPr="005B5BFC" w:rsidRDefault="005B5BFC" w:rsidP="007E69A6">
      <w:pPr>
        <w:numPr>
          <w:ilvl w:val="0"/>
          <w:numId w:val="34"/>
        </w:numPr>
        <w:spacing w:before="120" w:after="40"/>
        <w:ind w:left="0" w:right="-629" w:hanging="425"/>
        <w:jc w:val="left"/>
        <w:rPr>
          <w:spacing w:val="-3"/>
          <w:szCs w:val="22"/>
        </w:rPr>
      </w:pPr>
      <w:r>
        <w:rPr>
          <w:b/>
          <w:spacing w:val="-3"/>
          <w:szCs w:val="22"/>
        </w:rPr>
        <w:t xml:space="preserve">UK: Fishery Improvement Plans for key commercial species (PUKFI MSC, 2017-2019) </w:t>
      </w:r>
      <w:r w:rsidRPr="005B5BFC">
        <w:rPr>
          <w:spacing w:val="-3"/>
          <w:szCs w:val="22"/>
        </w:rPr>
        <w:t>Development of action plans and implementation support</w:t>
      </w:r>
    </w:p>
    <w:p w14:paraId="5E5B0B07" w14:textId="0E9A060C" w:rsidR="005B5BFC" w:rsidRDefault="005B5BFC" w:rsidP="007E69A6">
      <w:pPr>
        <w:numPr>
          <w:ilvl w:val="0"/>
          <w:numId w:val="34"/>
        </w:numPr>
        <w:spacing w:before="120" w:after="40"/>
        <w:ind w:left="0" w:right="-629" w:hanging="425"/>
        <w:jc w:val="left"/>
        <w:rPr>
          <w:b/>
          <w:spacing w:val="-3"/>
          <w:szCs w:val="22"/>
        </w:rPr>
      </w:pPr>
      <w:r>
        <w:rPr>
          <w:b/>
          <w:spacing w:val="-3"/>
          <w:szCs w:val="22"/>
        </w:rPr>
        <w:t xml:space="preserve">UK: A decision-making support tool for English fishery managers (Defra, 2018/19) </w:t>
      </w:r>
      <w:r w:rsidRPr="005B5BFC">
        <w:rPr>
          <w:spacing w:val="-3"/>
          <w:szCs w:val="22"/>
        </w:rPr>
        <w:t>GIS-enabled tool kit</w:t>
      </w:r>
      <w:r>
        <w:rPr>
          <w:spacing w:val="-3"/>
          <w:szCs w:val="22"/>
        </w:rPr>
        <w:t xml:space="preserve"> to explore alternative management scenarios</w:t>
      </w:r>
    </w:p>
    <w:p w14:paraId="6373929B" w14:textId="22ACE85D" w:rsidR="007E69A6" w:rsidRDefault="007E69A6" w:rsidP="007E69A6">
      <w:pPr>
        <w:numPr>
          <w:ilvl w:val="0"/>
          <w:numId w:val="34"/>
        </w:numPr>
        <w:spacing w:before="120" w:after="40"/>
        <w:ind w:left="0" w:right="-629" w:hanging="425"/>
        <w:jc w:val="left"/>
        <w:rPr>
          <w:b/>
          <w:spacing w:val="-3"/>
          <w:szCs w:val="22"/>
        </w:rPr>
      </w:pPr>
      <w:r>
        <w:rPr>
          <w:b/>
          <w:spacing w:val="-3"/>
          <w:szCs w:val="22"/>
        </w:rPr>
        <w:t>Cape Verde: Evaluation of Sustainable Fisheries Partnership Agreement between the EU and Cape Verde (DG MARE, 2017-18)</w:t>
      </w:r>
    </w:p>
    <w:p w14:paraId="1559C1AC" w14:textId="77777777" w:rsidR="000503B9" w:rsidRDefault="007E69A6" w:rsidP="000503B9">
      <w:pPr>
        <w:numPr>
          <w:ilvl w:val="0"/>
          <w:numId w:val="34"/>
        </w:numPr>
        <w:spacing w:before="120" w:after="40"/>
        <w:ind w:left="0" w:right="-629" w:hanging="425"/>
        <w:jc w:val="left"/>
        <w:rPr>
          <w:b/>
          <w:spacing w:val="-3"/>
          <w:szCs w:val="22"/>
        </w:rPr>
      </w:pPr>
      <w:r>
        <w:rPr>
          <w:b/>
          <w:spacing w:val="-3"/>
          <w:szCs w:val="22"/>
        </w:rPr>
        <w:t>Europe:  Taking Stock: CFP Progress towards ending overfishing (Pew Charitable Trust, 2017)</w:t>
      </w:r>
    </w:p>
    <w:p w14:paraId="652F0B36" w14:textId="2F67ADAA" w:rsidR="000503B9" w:rsidRPr="000503B9" w:rsidRDefault="000503B9" w:rsidP="000503B9">
      <w:pPr>
        <w:numPr>
          <w:ilvl w:val="0"/>
          <w:numId w:val="34"/>
        </w:numPr>
        <w:spacing w:before="120" w:after="40"/>
        <w:ind w:left="0" w:right="-629" w:hanging="425"/>
        <w:jc w:val="left"/>
        <w:rPr>
          <w:b/>
          <w:spacing w:val="-3"/>
          <w:szCs w:val="22"/>
        </w:rPr>
      </w:pPr>
      <w:r w:rsidRPr="000503B9">
        <w:rPr>
          <w:b/>
          <w:szCs w:val="22"/>
        </w:rPr>
        <w:t xml:space="preserve">Philippines: Value chain analysis for the </w:t>
      </w:r>
      <w:proofErr w:type="spellStart"/>
      <w:r w:rsidRPr="000503B9">
        <w:rPr>
          <w:b/>
          <w:szCs w:val="22"/>
        </w:rPr>
        <w:t>GenSan</w:t>
      </w:r>
      <w:proofErr w:type="spellEnd"/>
      <w:r w:rsidRPr="000503B9">
        <w:rPr>
          <w:b/>
          <w:szCs w:val="22"/>
        </w:rPr>
        <w:t xml:space="preserve"> tuna port (USAID/Bold Native, 2016)</w:t>
      </w:r>
    </w:p>
    <w:p w14:paraId="4C727C96" w14:textId="77777777" w:rsidR="007E69A6" w:rsidRPr="00DA21FB" w:rsidRDefault="007E69A6" w:rsidP="007E69A6">
      <w:pPr>
        <w:numPr>
          <w:ilvl w:val="0"/>
          <w:numId w:val="34"/>
        </w:numPr>
        <w:spacing w:before="120" w:after="40"/>
        <w:ind w:left="0" w:right="-629" w:hanging="425"/>
        <w:jc w:val="left"/>
        <w:rPr>
          <w:b/>
          <w:spacing w:val="-3"/>
          <w:szCs w:val="22"/>
        </w:rPr>
      </w:pPr>
      <w:r>
        <w:rPr>
          <w:b/>
          <w:spacing w:val="-3"/>
          <w:szCs w:val="22"/>
        </w:rPr>
        <w:t>UK: Development of a Management Plan for The Wash Shrimp Fishery (Private client, 2016)</w:t>
      </w:r>
    </w:p>
    <w:p w14:paraId="5F2266A0" w14:textId="77777777" w:rsidR="007E69A6" w:rsidRDefault="007E69A6" w:rsidP="007E69A6">
      <w:pPr>
        <w:numPr>
          <w:ilvl w:val="0"/>
          <w:numId w:val="34"/>
        </w:numPr>
        <w:spacing w:before="120" w:after="40"/>
        <w:ind w:left="0" w:right="-629" w:hanging="425"/>
        <w:jc w:val="left"/>
        <w:rPr>
          <w:b/>
          <w:spacing w:val="-3"/>
          <w:szCs w:val="22"/>
        </w:rPr>
      </w:pPr>
      <w:r>
        <w:rPr>
          <w:b/>
          <w:spacing w:val="-3"/>
          <w:szCs w:val="22"/>
        </w:rPr>
        <w:t>Europe:  Fisheries Management Works: good practice case study report (Pew Charitable Trust, 2016)</w:t>
      </w:r>
    </w:p>
    <w:p w14:paraId="45C7E3B0" w14:textId="77777777" w:rsidR="007E69A6" w:rsidRPr="00AA4F3B" w:rsidRDefault="007E69A6" w:rsidP="007E69A6">
      <w:pPr>
        <w:numPr>
          <w:ilvl w:val="0"/>
          <w:numId w:val="34"/>
        </w:numPr>
        <w:spacing w:before="120" w:after="40"/>
        <w:ind w:left="0" w:right="-629" w:hanging="425"/>
        <w:jc w:val="left"/>
        <w:rPr>
          <w:b/>
          <w:spacing w:val="-3"/>
          <w:szCs w:val="22"/>
        </w:rPr>
      </w:pPr>
      <w:r>
        <w:rPr>
          <w:b/>
          <w:spacing w:val="-3"/>
          <w:szCs w:val="22"/>
        </w:rPr>
        <w:t xml:space="preserve">Ghana: </w:t>
      </w:r>
      <w:r w:rsidRPr="00AA4F3B">
        <w:rPr>
          <w:b/>
        </w:rPr>
        <w:t xml:space="preserve">Developing Legal, Operational </w:t>
      </w:r>
      <w:proofErr w:type="gramStart"/>
      <w:r w:rsidRPr="00AA4F3B">
        <w:rPr>
          <w:b/>
        </w:rPr>
        <w:t>And</w:t>
      </w:r>
      <w:proofErr w:type="gramEnd"/>
      <w:r w:rsidRPr="00AA4F3B">
        <w:rPr>
          <w:b/>
        </w:rPr>
        <w:t xml:space="preserve"> Organizational Framework To Enable Implementation Of The Ghana Fisheries And Aquaculture Sector Development Plans</w:t>
      </w:r>
      <w:r w:rsidRPr="00B81985">
        <w:rPr>
          <w:b/>
        </w:rPr>
        <w:t>.</w:t>
      </w:r>
      <w:r>
        <w:rPr>
          <w:b/>
          <w:spacing w:val="-3"/>
          <w:szCs w:val="22"/>
        </w:rPr>
        <w:t xml:space="preserve"> (</w:t>
      </w:r>
      <w:proofErr w:type="spellStart"/>
      <w:r>
        <w:rPr>
          <w:b/>
          <w:spacing w:val="-3"/>
          <w:szCs w:val="22"/>
        </w:rPr>
        <w:t>WorldBank</w:t>
      </w:r>
      <w:proofErr w:type="spellEnd"/>
      <w:r>
        <w:rPr>
          <w:b/>
          <w:spacing w:val="-3"/>
          <w:szCs w:val="22"/>
        </w:rPr>
        <w:t xml:space="preserve">, 2014) </w:t>
      </w:r>
      <w:r>
        <w:rPr>
          <w:spacing w:val="-3"/>
          <w:szCs w:val="22"/>
        </w:rPr>
        <w:t>Poseidon led</w:t>
      </w:r>
      <w:r w:rsidRPr="00CE5AC9">
        <w:rPr>
          <w:spacing w:val="-3"/>
          <w:szCs w:val="22"/>
        </w:rPr>
        <w:t xml:space="preserve"> a multi-disciplinary team, key expert on Community-Based Fisheries Management</w:t>
      </w:r>
      <w:r>
        <w:rPr>
          <w:b/>
          <w:spacing w:val="-3"/>
          <w:szCs w:val="22"/>
        </w:rPr>
        <w:t xml:space="preserve"> </w:t>
      </w:r>
    </w:p>
    <w:p w14:paraId="2076AF6E" w14:textId="77777777" w:rsidR="007E69A6" w:rsidRPr="00695AFD" w:rsidRDefault="007E69A6" w:rsidP="007E69A6">
      <w:pPr>
        <w:numPr>
          <w:ilvl w:val="0"/>
          <w:numId w:val="34"/>
        </w:numPr>
        <w:spacing w:after="40"/>
        <w:ind w:left="0" w:right="-629" w:hanging="425"/>
        <w:rPr>
          <w:spacing w:val="-3"/>
          <w:szCs w:val="22"/>
        </w:rPr>
      </w:pPr>
      <w:r>
        <w:rPr>
          <w:b/>
          <w:spacing w:val="-3"/>
          <w:szCs w:val="22"/>
        </w:rPr>
        <w:t xml:space="preserve">China: Seafood Profile for WWF (2012): </w:t>
      </w:r>
      <w:r w:rsidRPr="00695AFD">
        <w:rPr>
          <w:spacing w:val="-3"/>
          <w:szCs w:val="22"/>
        </w:rPr>
        <w:t xml:space="preserve">Extensive review of Chinese </w:t>
      </w:r>
      <w:r>
        <w:rPr>
          <w:spacing w:val="-3"/>
          <w:szCs w:val="22"/>
        </w:rPr>
        <w:t xml:space="preserve">seafood </w:t>
      </w:r>
      <w:r w:rsidRPr="00695AFD">
        <w:rPr>
          <w:spacing w:val="-3"/>
          <w:szCs w:val="22"/>
        </w:rPr>
        <w:t>trade to explore China’s role and demand on world fisheries, Chinese market trends and potential interventions to address sustainability issues.</w:t>
      </w:r>
    </w:p>
    <w:p w14:paraId="0434D64C" w14:textId="77777777" w:rsidR="007E69A6" w:rsidRDefault="007E69A6" w:rsidP="007E69A6">
      <w:pPr>
        <w:numPr>
          <w:ilvl w:val="0"/>
          <w:numId w:val="34"/>
        </w:numPr>
        <w:spacing w:after="40"/>
        <w:ind w:left="0" w:right="-629" w:hanging="425"/>
        <w:rPr>
          <w:b/>
          <w:spacing w:val="-3"/>
          <w:szCs w:val="22"/>
        </w:rPr>
      </w:pPr>
      <w:r>
        <w:rPr>
          <w:b/>
          <w:spacing w:val="-3"/>
          <w:szCs w:val="22"/>
        </w:rPr>
        <w:t xml:space="preserve">Global: Review of Greenhouse Gas Assessment methods in fisheries and aquaculture (FAO, 2012). </w:t>
      </w:r>
      <w:r>
        <w:rPr>
          <w:spacing w:val="-3"/>
          <w:szCs w:val="22"/>
        </w:rPr>
        <w:t>Preparation of a background paper, facilitation of an expert workshop, production of a workshop report and technical paper on methods to assess GHG emissions in the seafood supply chain.</w:t>
      </w:r>
    </w:p>
    <w:p w14:paraId="7A0DD216"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Bay of Bengal: Assessment of small </w:t>
      </w:r>
      <w:proofErr w:type="spellStart"/>
      <w:r w:rsidRPr="00F30F70">
        <w:rPr>
          <w:b/>
          <w:spacing w:val="-3"/>
          <w:szCs w:val="22"/>
        </w:rPr>
        <w:t>pelagics</w:t>
      </w:r>
      <w:proofErr w:type="spellEnd"/>
      <w:r w:rsidRPr="00F30F70">
        <w:rPr>
          <w:b/>
          <w:spacing w:val="-3"/>
          <w:szCs w:val="22"/>
        </w:rPr>
        <w:t xml:space="preserve"> fisheries within the Bay of Bengal Large Marine Ecosystem (BOBLME) (FAO/GEF, 2010). </w:t>
      </w:r>
      <w:r w:rsidRPr="00F30F70">
        <w:rPr>
          <w:spacing w:val="-3"/>
          <w:szCs w:val="22"/>
        </w:rPr>
        <w:t xml:space="preserve">Visits to all 8 countries within the BOBLME area to assess the current management &amp; environmental impact of small </w:t>
      </w:r>
      <w:proofErr w:type="spellStart"/>
      <w:r w:rsidRPr="00F30F70">
        <w:rPr>
          <w:spacing w:val="-3"/>
          <w:szCs w:val="22"/>
        </w:rPr>
        <w:t>pelagics</w:t>
      </w:r>
      <w:proofErr w:type="spellEnd"/>
      <w:r w:rsidRPr="00F30F70">
        <w:rPr>
          <w:spacing w:val="-3"/>
          <w:szCs w:val="22"/>
        </w:rPr>
        <w:t xml:space="preserve"> fisheries in the region, focusing on </w:t>
      </w:r>
      <w:proofErr w:type="spellStart"/>
      <w:r w:rsidRPr="00F30F70">
        <w:rPr>
          <w:spacing w:val="-3"/>
          <w:szCs w:val="22"/>
        </w:rPr>
        <w:t>Hilsa</w:t>
      </w:r>
      <w:proofErr w:type="spellEnd"/>
      <w:r w:rsidRPr="00F30F70">
        <w:rPr>
          <w:spacing w:val="-3"/>
          <w:szCs w:val="22"/>
        </w:rPr>
        <w:t xml:space="preserve"> shad (</w:t>
      </w:r>
      <w:proofErr w:type="spellStart"/>
      <w:r w:rsidRPr="00F30F70">
        <w:rPr>
          <w:i/>
          <w:spacing w:val="-3"/>
          <w:szCs w:val="22"/>
        </w:rPr>
        <w:t>Tenulosa</w:t>
      </w:r>
      <w:proofErr w:type="spellEnd"/>
      <w:r w:rsidRPr="00F30F70">
        <w:rPr>
          <w:i/>
          <w:spacing w:val="-3"/>
          <w:szCs w:val="22"/>
        </w:rPr>
        <w:t xml:space="preserve"> </w:t>
      </w:r>
      <w:proofErr w:type="spellStart"/>
      <w:r w:rsidRPr="00F30F70">
        <w:rPr>
          <w:i/>
          <w:spacing w:val="-3"/>
          <w:szCs w:val="22"/>
        </w:rPr>
        <w:t>ilisha</w:t>
      </w:r>
      <w:proofErr w:type="spellEnd"/>
      <w:r w:rsidRPr="00F30F70">
        <w:rPr>
          <w:spacing w:val="-3"/>
          <w:szCs w:val="22"/>
        </w:rPr>
        <w:t>) and Indian Mackerel (</w:t>
      </w:r>
      <w:proofErr w:type="spellStart"/>
      <w:r w:rsidRPr="00F30F70">
        <w:rPr>
          <w:i/>
          <w:spacing w:val="-3"/>
          <w:szCs w:val="22"/>
        </w:rPr>
        <w:t>Restrelliger</w:t>
      </w:r>
      <w:proofErr w:type="spellEnd"/>
      <w:r w:rsidRPr="00F30F70">
        <w:rPr>
          <w:i/>
          <w:spacing w:val="-3"/>
          <w:szCs w:val="22"/>
        </w:rPr>
        <w:t xml:space="preserve"> </w:t>
      </w:r>
      <w:proofErr w:type="spellStart"/>
      <w:r w:rsidRPr="00F30F70">
        <w:rPr>
          <w:i/>
          <w:spacing w:val="-3"/>
          <w:szCs w:val="22"/>
        </w:rPr>
        <w:t>kanagurta</w:t>
      </w:r>
      <w:proofErr w:type="spellEnd"/>
      <w:r w:rsidRPr="00F30F70">
        <w:rPr>
          <w:spacing w:val="-3"/>
          <w:szCs w:val="22"/>
        </w:rPr>
        <w:t>).  Recommendations for management improvements, capacity building and collaboration across the region were given.</w:t>
      </w:r>
    </w:p>
    <w:p w14:paraId="7F4183D5"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UK: Management of Brown Crab fisheries in Northern Ireland (NIFPO, 2010) </w:t>
      </w:r>
      <w:r w:rsidRPr="00F30F70">
        <w:rPr>
          <w:spacing w:val="-3"/>
          <w:szCs w:val="22"/>
        </w:rPr>
        <w:t>Review of current fisheries management, and extensive consultation with industry to explore structure and viability of a local management plan, including quality and marketing support.</w:t>
      </w:r>
    </w:p>
    <w:p w14:paraId="0F6B8DAD" w14:textId="79874294" w:rsidR="007E69A6" w:rsidRPr="00F30F70" w:rsidRDefault="007E69A6" w:rsidP="007E69A6">
      <w:pPr>
        <w:numPr>
          <w:ilvl w:val="0"/>
          <w:numId w:val="34"/>
        </w:numPr>
        <w:spacing w:after="40"/>
        <w:ind w:left="0" w:right="-629" w:hanging="425"/>
        <w:rPr>
          <w:b/>
          <w:spacing w:val="-3"/>
          <w:szCs w:val="22"/>
        </w:rPr>
      </w:pPr>
      <w:r w:rsidRPr="00F30F70">
        <w:rPr>
          <w:b/>
          <w:spacing w:val="-3"/>
          <w:szCs w:val="22"/>
        </w:rPr>
        <w:t>Europe: Assessment of Effort Management Administration in the North East Atlantic (DG MARE, 2010-</w:t>
      </w:r>
      <w:r>
        <w:rPr>
          <w:b/>
          <w:spacing w:val="-3"/>
          <w:szCs w:val="22"/>
        </w:rPr>
        <w:t>2011</w:t>
      </w:r>
      <w:r w:rsidRPr="00F30F70">
        <w:rPr>
          <w:b/>
          <w:spacing w:val="-3"/>
          <w:szCs w:val="22"/>
        </w:rPr>
        <w:t xml:space="preserve">). </w:t>
      </w:r>
      <w:r w:rsidRPr="00F30F70">
        <w:rPr>
          <w:spacing w:val="-3"/>
        </w:rPr>
        <w:t xml:space="preserve">Poseidon </w:t>
      </w:r>
      <w:r w:rsidR="005B5BFC">
        <w:rPr>
          <w:spacing w:val="-3"/>
        </w:rPr>
        <w:t>led</w:t>
      </w:r>
      <w:r w:rsidRPr="00F30F70">
        <w:rPr>
          <w:spacing w:val="-3"/>
        </w:rPr>
        <w:t xml:space="preserve"> a European research consortium exploring the practical implementation of various effort management regimes throughout Europe. The work explore</w:t>
      </w:r>
      <w:r w:rsidR="005B5BFC">
        <w:rPr>
          <w:spacing w:val="-3"/>
        </w:rPr>
        <w:t>d</w:t>
      </w:r>
      <w:r w:rsidRPr="00F30F70">
        <w:rPr>
          <w:spacing w:val="-3"/>
        </w:rPr>
        <w:t xml:space="preserve"> experiences and problems to date in order to identify best practice and areas where simpler regulation is possible.</w:t>
      </w:r>
    </w:p>
    <w:p w14:paraId="2C26CCBD" w14:textId="24398504"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Europe: Regulatory Impact Assessment of Common Fisheries Policy Reform (with MRAG for DG MARE,2009-ongoing). </w:t>
      </w:r>
      <w:r w:rsidRPr="00F30F70">
        <w:rPr>
          <w:spacing w:val="-3"/>
        </w:rPr>
        <w:t>Poseidon ha</w:t>
      </w:r>
      <w:r w:rsidR="005B5BFC">
        <w:rPr>
          <w:spacing w:val="-3"/>
        </w:rPr>
        <w:t>d</w:t>
      </w:r>
      <w:r w:rsidRPr="00F30F70">
        <w:rPr>
          <w:spacing w:val="-3"/>
        </w:rPr>
        <w:t xml:space="preserve"> an extensive role in the most far-reaching and influential fisheries Impact Assessment to date, which help</w:t>
      </w:r>
      <w:r w:rsidR="005B5BFC">
        <w:rPr>
          <w:spacing w:val="-3"/>
        </w:rPr>
        <w:t>ed</w:t>
      </w:r>
      <w:r w:rsidRPr="00F30F70">
        <w:rPr>
          <w:spacing w:val="-3"/>
        </w:rPr>
        <w:t xml:space="preserve"> to determine the type and scale of CFP reform in 2012. The team provid</w:t>
      </w:r>
      <w:r w:rsidR="005B5BFC">
        <w:rPr>
          <w:spacing w:val="-3"/>
        </w:rPr>
        <w:t>ed</w:t>
      </w:r>
      <w:r w:rsidRPr="00F30F70">
        <w:rPr>
          <w:spacing w:val="-3"/>
        </w:rPr>
        <w:t xml:space="preserve"> socio-economic analysis using various indicators and reporting on regional case studies to inform the RIA.</w:t>
      </w:r>
    </w:p>
    <w:p w14:paraId="67892C8D"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UK: Review of evidence for 2012 CFP Reform (Inquiry into Future Fisheries Management, Marine Scotland, 2009). </w:t>
      </w:r>
      <w:r w:rsidRPr="00F30F70">
        <w:rPr>
          <w:spacing w:val="-3"/>
          <w:szCs w:val="22"/>
        </w:rPr>
        <w:t>A desk-based review of key documents relating to Scottish and UK proposals for future fisheries management. The IFFM is an apolitical group established to propose the best approach to future fisheries management to inform CFP reform.</w:t>
      </w:r>
    </w:p>
    <w:p w14:paraId="147EF86A"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UK: An economic approach to long-term reform of the English inshore fleet (Defra in association with Vivid Economics, 2009). </w:t>
      </w:r>
      <w:r w:rsidRPr="00F30F70">
        <w:rPr>
          <w:spacing w:val="-3"/>
          <w:szCs w:val="22"/>
        </w:rPr>
        <w:t xml:space="preserve">Exploration of several options for management of resource access by the inshore fishing fleet in 20 </w:t>
      </w:r>
      <w:proofErr w:type="spellStart"/>
      <w:r w:rsidRPr="00F30F70">
        <w:rPr>
          <w:spacing w:val="-3"/>
          <w:szCs w:val="22"/>
        </w:rPr>
        <w:t>years time</w:t>
      </w:r>
      <w:proofErr w:type="spellEnd"/>
      <w:r w:rsidRPr="00F30F70">
        <w:rPr>
          <w:spacing w:val="-3"/>
          <w:szCs w:val="22"/>
        </w:rPr>
        <w:t xml:space="preserve"> using industry interviews and workshops to determine favoured arrangements, impacts and transition arrangements.</w:t>
      </w:r>
    </w:p>
    <w:p w14:paraId="660CB028" w14:textId="77777777" w:rsidR="007E69A6" w:rsidRPr="00F30F70" w:rsidRDefault="007E69A6" w:rsidP="007E69A6">
      <w:pPr>
        <w:numPr>
          <w:ilvl w:val="0"/>
          <w:numId w:val="34"/>
        </w:numPr>
        <w:spacing w:after="40"/>
        <w:ind w:left="0" w:right="-629" w:hanging="425"/>
        <w:rPr>
          <w:spacing w:val="-3"/>
          <w:szCs w:val="22"/>
        </w:rPr>
      </w:pPr>
      <w:r w:rsidRPr="00F30F70">
        <w:rPr>
          <w:b/>
          <w:spacing w:val="-3"/>
          <w:szCs w:val="22"/>
        </w:rPr>
        <w:lastRenderedPageBreak/>
        <w:t xml:space="preserve">UK: Production of model management plan for Inshore Fisheries Groups (Scottish Government, 2008-ongoing) </w:t>
      </w:r>
      <w:r w:rsidRPr="00F30F70">
        <w:rPr>
          <w:spacing w:val="-3"/>
          <w:szCs w:val="22"/>
        </w:rPr>
        <w:t>Working with 6 pilot IFGs around Scotland to assist in development of local management objectives and measures to inform a model Management Plan and guidance for all IFGs.</w:t>
      </w:r>
    </w:p>
    <w:p w14:paraId="0FCECA79"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UK: Development of fisheries sustainability assessment tool (Private Client, 2008) </w:t>
      </w:r>
      <w:r w:rsidRPr="00F30F70">
        <w:rPr>
          <w:spacing w:val="-3"/>
          <w:szCs w:val="22"/>
        </w:rPr>
        <w:t>Production of a decision-making tool for large UK multiple retailer to aid delivery of sustainability targets in seafood purchasing.</w:t>
      </w:r>
    </w:p>
    <w:p w14:paraId="0B3A3291"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Global:  Review of Abandoned Lost and Discarded Fishing Gear (FAO, 2008) </w:t>
      </w:r>
      <w:r w:rsidRPr="00F30F70">
        <w:rPr>
          <w:spacing w:val="-3"/>
          <w:szCs w:val="22"/>
        </w:rPr>
        <w:t>Co-author of technical paper reviewing global knowledge base in ALDFG with recommendations for future inter-agency activities.</w:t>
      </w:r>
    </w:p>
    <w:p w14:paraId="52B29767" w14:textId="77777777" w:rsidR="007E69A6" w:rsidRPr="00F30F70" w:rsidRDefault="007E69A6" w:rsidP="007E69A6">
      <w:pPr>
        <w:numPr>
          <w:ilvl w:val="0"/>
          <w:numId w:val="34"/>
        </w:numPr>
        <w:spacing w:after="40"/>
        <w:ind w:left="0" w:right="-629" w:hanging="425"/>
        <w:rPr>
          <w:spacing w:val="-3"/>
          <w:szCs w:val="22"/>
        </w:rPr>
      </w:pPr>
      <w:r w:rsidRPr="00F30F70">
        <w:rPr>
          <w:b/>
          <w:spacing w:val="-3"/>
          <w:szCs w:val="22"/>
        </w:rPr>
        <w:t xml:space="preserve">UK: Guidelines on siting and installation of sub-sea cables (DTI, 2006) </w:t>
      </w:r>
      <w:r w:rsidRPr="00F30F70">
        <w:t xml:space="preserve">Development of best practice in relation to avoidance or minimisation of fisheries interactions with sub-sea cables. </w:t>
      </w:r>
    </w:p>
    <w:p w14:paraId="28672323" w14:textId="77777777" w:rsidR="007E69A6" w:rsidRPr="00F30F70" w:rsidRDefault="007E69A6" w:rsidP="007E69A6">
      <w:pPr>
        <w:numPr>
          <w:ilvl w:val="0"/>
          <w:numId w:val="34"/>
        </w:numPr>
        <w:spacing w:after="40"/>
        <w:ind w:left="0" w:right="-629" w:hanging="425"/>
        <w:rPr>
          <w:spacing w:val="-3"/>
          <w:szCs w:val="22"/>
        </w:rPr>
      </w:pPr>
      <w:r w:rsidRPr="00F30F70">
        <w:rPr>
          <w:b/>
          <w:spacing w:val="-3"/>
          <w:szCs w:val="22"/>
        </w:rPr>
        <w:t xml:space="preserve">UK: </w:t>
      </w:r>
      <w:r w:rsidRPr="00F30F70">
        <w:rPr>
          <w:b/>
        </w:rPr>
        <w:t>Fish Producer Organisations Review (Defra, 2006)</w:t>
      </w:r>
      <w:r w:rsidRPr="00F30F70">
        <w:t xml:space="preserve"> Review of quota management, marketing and fisheries management by UK Fish Producer Organisations as part of Quota Change Management Review.</w:t>
      </w:r>
    </w:p>
    <w:p w14:paraId="17BBAB97"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Albania: </w:t>
      </w:r>
      <w:r w:rsidRPr="00F30F70">
        <w:rPr>
          <w:b/>
        </w:rPr>
        <w:t>Albanian Fisheries Development Project (World Bank, 2000-2001).</w:t>
      </w:r>
      <w:r w:rsidRPr="00F30F70">
        <w:t xml:space="preserve">  Development of co-management structure for fisheries organisations and relevant authorities for future management.</w:t>
      </w:r>
    </w:p>
    <w:p w14:paraId="15B28A56"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Norway &amp; EU: </w:t>
      </w:r>
      <w:r w:rsidRPr="00F30F70">
        <w:rPr>
          <w:b/>
        </w:rPr>
        <w:t xml:space="preserve">Economic Aspects of Discarding (DG XIV of EC, 2000). </w:t>
      </w:r>
      <w:r w:rsidRPr="00F30F70">
        <w:t>Economic incentives for discarding in European Fisheries; case study on North Sea whitefish trawl fishery and Norwegian cod fishery</w:t>
      </w:r>
    </w:p>
    <w:p w14:paraId="7D71CDD8"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Global: </w:t>
      </w:r>
      <w:r w:rsidRPr="00F30F70">
        <w:rPr>
          <w:b/>
        </w:rPr>
        <w:t>Comparative Analysis of International Fisheries Organisations (European Parliament, 2000)</w:t>
      </w:r>
      <w:r w:rsidRPr="00F30F70">
        <w:t>. Review of Regional Fisheries Bodies: current and future status &amp; issues with intervention recommendations.</w:t>
      </w:r>
    </w:p>
    <w:p w14:paraId="11F2D80D"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EC: </w:t>
      </w:r>
      <w:r w:rsidRPr="00F30F70">
        <w:rPr>
          <w:b/>
        </w:rPr>
        <w:t>Restructuring Fishery industry representation in Europe (DG XIV of EC, 1997-98).</w:t>
      </w:r>
      <w:r w:rsidRPr="00F30F70">
        <w:t xml:space="preserve"> Review of fisheries and aquaculture representation throughout Europe to restructure ACFM.</w:t>
      </w:r>
    </w:p>
    <w:p w14:paraId="6BD2FD81" w14:textId="5384BC75" w:rsidR="00BA7153" w:rsidRDefault="007E69A6" w:rsidP="00BA7153">
      <w:pPr>
        <w:numPr>
          <w:ilvl w:val="0"/>
          <w:numId w:val="34"/>
        </w:numPr>
        <w:ind w:left="0" w:right="-629" w:hanging="425"/>
        <w:rPr>
          <w:b/>
          <w:spacing w:val="-3"/>
          <w:szCs w:val="22"/>
        </w:rPr>
      </w:pPr>
      <w:r w:rsidRPr="00F30F70">
        <w:rPr>
          <w:b/>
          <w:spacing w:val="-3"/>
          <w:szCs w:val="22"/>
        </w:rPr>
        <w:t xml:space="preserve">Canada: NAFO Fisheries Observer Programme (MRAG, 1995-1996) </w:t>
      </w:r>
      <w:r w:rsidRPr="00F30F70">
        <w:t>EU Fisheries observer living onboard Spanish freezer trawlers fishing in NAFO waters; measurement of fishing gear, catches and discards</w:t>
      </w:r>
      <w:r>
        <w:t>.</w:t>
      </w:r>
    </w:p>
    <w:p w14:paraId="263EA5A7" w14:textId="77777777" w:rsidR="00BA7153" w:rsidRPr="00BA7153" w:rsidRDefault="00BA7153" w:rsidP="00BA7153">
      <w:pPr>
        <w:ind w:right="-629"/>
        <w:rPr>
          <w:b/>
          <w:spacing w:val="-3"/>
          <w:szCs w:val="2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A7153" w:rsidRPr="00F30F70" w14:paraId="487AA1B0" w14:textId="77777777" w:rsidTr="00D07A29">
        <w:trPr>
          <w:cantSplit/>
          <w:tblHeader/>
        </w:trPr>
        <w:tc>
          <w:tcPr>
            <w:tcW w:w="9640" w:type="dxa"/>
            <w:tcBorders>
              <w:top w:val="nil"/>
              <w:left w:val="nil"/>
              <w:bottom w:val="nil"/>
              <w:right w:val="nil"/>
            </w:tcBorders>
            <w:shd w:val="clear" w:color="auto" w:fill="CCFFFF"/>
          </w:tcPr>
          <w:p w14:paraId="7009F14A" w14:textId="77777777" w:rsidR="00BA7153" w:rsidRPr="00F30F70" w:rsidRDefault="00BA7153" w:rsidP="00D07A29">
            <w:pPr>
              <w:tabs>
                <w:tab w:val="right" w:pos="9617"/>
              </w:tabs>
              <w:spacing w:before="20" w:after="20"/>
              <w:ind w:left="-426" w:right="-631" w:firstLine="426"/>
              <w:rPr>
                <w:b/>
                <w:szCs w:val="22"/>
              </w:rPr>
            </w:pPr>
            <w:r>
              <w:rPr>
                <w:b/>
                <w:szCs w:val="22"/>
              </w:rPr>
              <w:t>The Blue Economy</w:t>
            </w:r>
            <w:r w:rsidRPr="00F30F70">
              <w:rPr>
                <w:b/>
                <w:szCs w:val="22"/>
              </w:rPr>
              <w:tab/>
            </w:r>
            <w:hyperlink w:anchor="Home" w:history="1">
              <w:r w:rsidRPr="00F30F70">
                <w:rPr>
                  <w:rStyle w:val="Hyperlink"/>
                  <w:b/>
                  <w:szCs w:val="22"/>
                </w:rPr>
                <w:t>Retu</w:t>
              </w:r>
              <w:r w:rsidRPr="00F30F70">
                <w:rPr>
                  <w:rStyle w:val="Hyperlink"/>
                  <w:b/>
                  <w:szCs w:val="22"/>
                </w:rPr>
                <w:t>r</w:t>
              </w:r>
              <w:r w:rsidRPr="00F30F70">
                <w:rPr>
                  <w:rStyle w:val="Hyperlink"/>
                  <w:b/>
                  <w:szCs w:val="22"/>
                </w:rPr>
                <w:t>n to headings</w:t>
              </w:r>
            </w:hyperlink>
          </w:p>
        </w:tc>
      </w:tr>
    </w:tbl>
    <w:p w14:paraId="2399B5E1" w14:textId="77777777" w:rsidR="00BA7153" w:rsidRPr="005B5BFC" w:rsidRDefault="00BA7153" w:rsidP="00BA7153">
      <w:pPr>
        <w:numPr>
          <w:ilvl w:val="0"/>
          <w:numId w:val="32"/>
        </w:numPr>
        <w:spacing w:before="120" w:after="40"/>
        <w:ind w:left="0" w:right="-629" w:hanging="425"/>
        <w:jc w:val="left"/>
        <w:rPr>
          <w:szCs w:val="22"/>
        </w:rPr>
      </w:pPr>
      <w:r w:rsidRPr="005B5BFC">
        <w:rPr>
          <w:b/>
          <w:szCs w:val="22"/>
        </w:rPr>
        <w:t>Global: Development of Maritime Economic Plans for Small Island Developing States in the Pacific &amp; Caribbean (with Atkins for FCO)</w:t>
      </w:r>
    </w:p>
    <w:p w14:paraId="5AE34384" w14:textId="77777777" w:rsidR="00BA7153" w:rsidRPr="005B5BFC" w:rsidRDefault="00BA7153" w:rsidP="00BA7153">
      <w:pPr>
        <w:numPr>
          <w:ilvl w:val="0"/>
          <w:numId w:val="32"/>
        </w:numPr>
        <w:spacing w:before="120" w:after="40"/>
        <w:ind w:left="0" w:right="-629" w:hanging="425"/>
        <w:jc w:val="left"/>
        <w:rPr>
          <w:szCs w:val="22"/>
        </w:rPr>
      </w:pPr>
      <w:r w:rsidRPr="005B5BFC">
        <w:rPr>
          <w:b/>
          <w:szCs w:val="22"/>
        </w:rPr>
        <w:t xml:space="preserve">EU: Economic Benefits of Marine Spatial Planning (with </w:t>
      </w:r>
      <w:proofErr w:type="spellStart"/>
      <w:r w:rsidRPr="005B5BFC">
        <w:rPr>
          <w:b/>
          <w:szCs w:val="22"/>
        </w:rPr>
        <w:t>Cogea</w:t>
      </w:r>
      <w:proofErr w:type="spellEnd"/>
      <w:r w:rsidRPr="005B5BFC">
        <w:rPr>
          <w:b/>
          <w:szCs w:val="22"/>
        </w:rPr>
        <w:t>, Italy for DG MARE, 2018-19)</w:t>
      </w:r>
    </w:p>
    <w:p w14:paraId="5BA2036E" w14:textId="77777777" w:rsidR="00BA7153" w:rsidRPr="00E66BDA" w:rsidRDefault="00BA7153" w:rsidP="00BA7153">
      <w:pPr>
        <w:numPr>
          <w:ilvl w:val="0"/>
          <w:numId w:val="32"/>
        </w:numPr>
        <w:spacing w:before="120" w:after="40"/>
        <w:ind w:left="0" w:right="-629" w:hanging="425"/>
        <w:jc w:val="left"/>
        <w:rPr>
          <w:szCs w:val="22"/>
        </w:rPr>
      </w:pPr>
      <w:r>
        <w:rPr>
          <w:b/>
          <w:spacing w:val="-3"/>
          <w:szCs w:val="22"/>
        </w:rPr>
        <w:t xml:space="preserve">EC: European Maritime Economic Data (DG Mare, 2016-17) </w:t>
      </w:r>
      <w:r w:rsidRPr="00BA7153">
        <w:rPr>
          <w:spacing w:val="-3"/>
          <w:szCs w:val="22"/>
        </w:rPr>
        <w:t>Developing a framework for the</w:t>
      </w:r>
      <w:r>
        <w:rPr>
          <w:b/>
          <w:spacing w:val="-3"/>
          <w:szCs w:val="22"/>
        </w:rPr>
        <w:t xml:space="preserve"> </w:t>
      </w:r>
      <w:r w:rsidRPr="00450D65">
        <w:rPr>
          <w:spacing w:val="-3"/>
          <w:szCs w:val="22"/>
        </w:rPr>
        <w:t>collation and analysis</w:t>
      </w:r>
      <w:r>
        <w:rPr>
          <w:spacing w:val="-3"/>
          <w:szCs w:val="22"/>
        </w:rPr>
        <w:t xml:space="preserve"> of economic data for Blue Growth</w:t>
      </w:r>
    </w:p>
    <w:p w14:paraId="716A830D" w14:textId="77777777" w:rsidR="00BA7153" w:rsidRPr="00981781" w:rsidRDefault="00BA7153" w:rsidP="00BA7153">
      <w:pPr>
        <w:numPr>
          <w:ilvl w:val="0"/>
          <w:numId w:val="32"/>
        </w:numPr>
        <w:spacing w:before="120" w:after="40"/>
        <w:ind w:left="0" w:right="-629" w:hanging="425"/>
        <w:jc w:val="left"/>
        <w:rPr>
          <w:szCs w:val="22"/>
        </w:rPr>
      </w:pPr>
      <w:r>
        <w:rPr>
          <w:b/>
          <w:spacing w:val="-3"/>
          <w:szCs w:val="22"/>
        </w:rPr>
        <w:t>EC: Rapporteur for Marine Spatial Planning workshops on energy &amp; fisheries in Dublin &amp; Vilnius (</w:t>
      </w:r>
      <w:proofErr w:type="spellStart"/>
      <w:r>
        <w:rPr>
          <w:b/>
          <w:spacing w:val="-3"/>
          <w:szCs w:val="22"/>
        </w:rPr>
        <w:t>Gopa</w:t>
      </w:r>
      <w:proofErr w:type="spellEnd"/>
      <w:r>
        <w:rPr>
          <w:b/>
          <w:spacing w:val="-3"/>
          <w:szCs w:val="22"/>
        </w:rPr>
        <w:t xml:space="preserve"> CM, 2013)</w:t>
      </w:r>
    </w:p>
    <w:p w14:paraId="1E327FBD" w14:textId="77777777" w:rsidR="00BA7153" w:rsidRPr="00F30F70" w:rsidRDefault="00BA7153" w:rsidP="00BA7153">
      <w:pPr>
        <w:numPr>
          <w:ilvl w:val="0"/>
          <w:numId w:val="32"/>
        </w:numPr>
        <w:spacing w:after="40"/>
        <w:ind w:left="0" w:right="-629" w:hanging="425"/>
        <w:rPr>
          <w:szCs w:val="22"/>
        </w:rPr>
      </w:pPr>
      <w:r w:rsidRPr="00F30F70">
        <w:rPr>
          <w:b/>
          <w:szCs w:val="22"/>
        </w:rPr>
        <w:t xml:space="preserve">UK: Delivering OSPAR Annex V commitments in Scotland (Scottish Government, 2008) </w:t>
      </w:r>
      <w:r>
        <w:rPr>
          <w:szCs w:val="22"/>
        </w:rPr>
        <w:t>Project manager</w:t>
      </w:r>
      <w:r w:rsidRPr="00F30F70">
        <w:rPr>
          <w:szCs w:val="22"/>
        </w:rPr>
        <w:t xml:space="preserve"> of an interdisciplinary team of experts considering the inter-relationship between Natura 2000 sites and development of a network of Marine Protected Areas under OSPAR Annex V.</w:t>
      </w:r>
    </w:p>
    <w:p w14:paraId="125B2C70" w14:textId="77777777" w:rsidR="00BA7153" w:rsidRPr="00F30F70" w:rsidRDefault="00BA7153" w:rsidP="00BA7153">
      <w:pPr>
        <w:numPr>
          <w:ilvl w:val="0"/>
          <w:numId w:val="32"/>
        </w:numPr>
        <w:spacing w:after="40"/>
        <w:ind w:left="0" w:right="-629" w:hanging="425"/>
        <w:rPr>
          <w:b/>
          <w:szCs w:val="22"/>
        </w:rPr>
      </w:pPr>
      <w:r w:rsidRPr="00F30F70">
        <w:rPr>
          <w:b/>
          <w:szCs w:val="22"/>
        </w:rPr>
        <w:t xml:space="preserve">UK: </w:t>
      </w:r>
      <w:r w:rsidRPr="00F30F70">
        <w:rPr>
          <w:b/>
        </w:rPr>
        <w:t>Sustainable Scotland Marine Environment Initiative (Scottish Executive 2004-2006)</w:t>
      </w:r>
      <w:r w:rsidRPr="00F30F70">
        <w:t xml:space="preserve"> PM for development of new approaches to marine spatial planning and implementation of the ecosystem approach.</w:t>
      </w:r>
    </w:p>
    <w:p w14:paraId="4EC46FB2" w14:textId="77777777" w:rsidR="00BA7153" w:rsidRPr="00F30F70" w:rsidRDefault="00BA7153" w:rsidP="00BA7153">
      <w:pPr>
        <w:numPr>
          <w:ilvl w:val="0"/>
          <w:numId w:val="32"/>
        </w:numPr>
        <w:spacing w:after="40"/>
        <w:ind w:left="0" w:right="-629" w:hanging="425"/>
        <w:rPr>
          <w:szCs w:val="22"/>
        </w:rPr>
      </w:pPr>
      <w:r w:rsidRPr="00F30F70">
        <w:rPr>
          <w:b/>
          <w:szCs w:val="22"/>
        </w:rPr>
        <w:t xml:space="preserve">UK: Options appraisal for coastal remediation (South Shields MBC, 2005-2006) </w:t>
      </w:r>
      <w:r w:rsidRPr="00F30F70">
        <w:rPr>
          <w:szCs w:val="22"/>
        </w:rPr>
        <w:t>Investigation of appropriate coastal management options for an eroding contaminated cliff face in a popular recreational area.</w:t>
      </w:r>
    </w:p>
    <w:p w14:paraId="60FDE38B" w14:textId="77777777" w:rsidR="00BA7153" w:rsidRPr="003573E4" w:rsidRDefault="00BA7153" w:rsidP="00BA7153">
      <w:pPr>
        <w:numPr>
          <w:ilvl w:val="0"/>
          <w:numId w:val="32"/>
        </w:numPr>
        <w:spacing w:after="40"/>
        <w:ind w:left="0" w:right="-629" w:hanging="425"/>
        <w:rPr>
          <w:szCs w:val="22"/>
        </w:rPr>
      </w:pPr>
      <w:r w:rsidRPr="00F30F70">
        <w:rPr>
          <w:b/>
          <w:spacing w:val="-3"/>
          <w:szCs w:val="22"/>
        </w:rPr>
        <w:t>UK</w:t>
      </w:r>
      <w:r w:rsidRPr="00F30F70">
        <w:rPr>
          <w:spacing w:val="-3"/>
          <w:szCs w:val="22"/>
        </w:rPr>
        <w:t xml:space="preserve">: </w:t>
      </w:r>
      <w:r w:rsidRPr="00F30F70">
        <w:rPr>
          <w:b/>
          <w:spacing w:val="-3"/>
          <w:szCs w:val="22"/>
        </w:rPr>
        <w:t>Invest in Fish South West (WWF/Defra, 2003-2004)</w:t>
      </w:r>
      <w:r w:rsidRPr="00F30F70">
        <w:t xml:space="preserve"> Detailed socio-economic survey of recreational anglers and associated coastal industries using choice experiment to determine Willingness to Pay for new coastal management approaches - contributed to regional bio-economic model.</w:t>
      </w:r>
    </w:p>
    <w:p w14:paraId="7CDE1CF6" w14:textId="77777777" w:rsidR="00BA7153" w:rsidRPr="008A3ABB" w:rsidRDefault="00BA7153" w:rsidP="00BA7153">
      <w:pPr>
        <w:ind w:left="-425" w:right="-629"/>
        <w:rPr>
          <w:b/>
          <w:spacing w:val="-3"/>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A3ABB" w:rsidRPr="00F30F70" w14:paraId="767C06AA" w14:textId="77777777" w:rsidTr="00467417">
        <w:trPr>
          <w:cantSplit/>
          <w:tblHeader/>
        </w:trPr>
        <w:tc>
          <w:tcPr>
            <w:tcW w:w="9923" w:type="dxa"/>
            <w:tcBorders>
              <w:top w:val="nil"/>
              <w:left w:val="nil"/>
              <w:bottom w:val="nil"/>
              <w:right w:val="nil"/>
            </w:tcBorders>
            <w:shd w:val="clear" w:color="auto" w:fill="CCFFFF"/>
          </w:tcPr>
          <w:p w14:paraId="1C294656" w14:textId="77777777" w:rsidR="008A3ABB" w:rsidRPr="00F30F70" w:rsidRDefault="008A3ABB" w:rsidP="00467417">
            <w:pPr>
              <w:tabs>
                <w:tab w:val="right" w:pos="9617"/>
              </w:tabs>
              <w:spacing w:before="20" w:after="20"/>
              <w:ind w:left="-426" w:right="-631" w:firstLine="426"/>
              <w:rPr>
                <w:b/>
                <w:szCs w:val="22"/>
              </w:rPr>
            </w:pPr>
            <w:bookmarkStart w:id="3" w:name="EBF"/>
            <w:bookmarkStart w:id="4" w:name="Econ"/>
            <w:r w:rsidRPr="00F30F70">
              <w:rPr>
                <w:b/>
                <w:szCs w:val="22"/>
              </w:rPr>
              <w:t xml:space="preserve">Economic Appraisal &amp; </w:t>
            </w:r>
            <w:r>
              <w:rPr>
                <w:b/>
                <w:szCs w:val="22"/>
              </w:rPr>
              <w:t>Business Analysis</w:t>
            </w:r>
            <w:bookmarkEnd w:id="3"/>
            <w:bookmarkEnd w:id="4"/>
            <w:r w:rsidRPr="00F30F70">
              <w:rPr>
                <w:b/>
                <w:szCs w:val="22"/>
              </w:rPr>
              <w:tab/>
            </w:r>
            <w:hyperlink w:anchor="Home" w:history="1">
              <w:r w:rsidRPr="00F30F70">
                <w:rPr>
                  <w:rStyle w:val="Hyperlink"/>
                  <w:b/>
                  <w:szCs w:val="22"/>
                </w:rPr>
                <w:t>Return to headings</w:t>
              </w:r>
            </w:hyperlink>
          </w:p>
        </w:tc>
      </w:tr>
    </w:tbl>
    <w:p w14:paraId="063C37F2" w14:textId="3EE67060" w:rsidR="006E07BA" w:rsidRDefault="006E07BA" w:rsidP="007E69A6">
      <w:pPr>
        <w:numPr>
          <w:ilvl w:val="0"/>
          <w:numId w:val="34"/>
        </w:numPr>
        <w:spacing w:before="120" w:after="40"/>
        <w:ind w:left="0" w:right="-629" w:hanging="425"/>
        <w:jc w:val="left"/>
        <w:rPr>
          <w:b/>
          <w:spacing w:val="-3"/>
          <w:szCs w:val="22"/>
        </w:rPr>
      </w:pPr>
      <w:r>
        <w:rPr>
          <w:b/>
          <w:spacing w:val="-3"/>
          <w:szCs w:val="22"/>
        </w:rPr>
        <w:t>Ireland: Value Chain Analysis of key seafood export chains (BIM, 2018)</w:t>
      </w:r>
    </w:p>
    <w:p w14:paraId="22ED6279" w14:textId="3F94A8FA" w:rsidR="000D1A65" w:rsidRDefault="000D1A65" w:rsidP="007E69A6">
      <w:pPr>
        <w:numPr>
          <w:ilvl w:val="0"/>
          <w:numId w:val="34"/>
        </w:numPr>
        <w:spacing w:before="120" w:after="40"/>
        <w:ind w:left="0" w:right="-629" w:hanging="425"/>
        <w:jc w:val="left"/>
        <w:rPr>
          <w:b/>
          <w:spacing w:val="-3"/>
          <w:szCs w:val="22"/>
        </w:rPr>
      </w:pPr>
      <w:r>
        <w:rPr>
          <w:b/>
          <w:spacing w:val="-3"/>
          <w:szCs w:val="22"/>
        </w:rPr>
        <w:t>UK: Socio-economic impact on fishing communities of proposed Marine Conservation Zones (SNIAC, 2018)</w:t>
      </w:r>
    </w:p>
    <w:p w14:paraId="389963FE" w14:textId="7DF108D9" w:rsidR="006E07BA" w:rsidRDefault="006E07BA" w:rsidP="007E69A6">
      <w:pPr>
        <w:numPr>
          <w:ilvl w:val="0"/>
          <w:numId w:val="34"/>
        </w:numPr>
        <w:spacing w:before="120" w:after="40"/>
        <w:ind w:left="0" w:right="-629" w:hanging="425"/>
        <w:jc w:val="left"/>
        <w:rPr>
          <w:b/>
          <w:spacing w:val="-3"/>
          <w:szCs w:val="22"/>
        </w:rPr>
      </w:pPr>
      <w:r>
        <w:rPr>
          <w:b/>
          <w:spacing w:val="-3"/>
          <w:szCs w:val="22"/>
        </w:rPr>
        <w:lastRenderedPageBreak/>
        <w:t>Ireland: CBA of Co. Kerry Pier Extension (BIM, 2018)</w:t>
      </w:r>
    </w:p>
    <w:p w14:paraId="0900CAF8" w14:textId="18560F65" w:rsidR="007E69A6" w:rsidRDefault="007E69A6" w:rsidP="007E69A6">
      <w:pPr>
        <w:numPr>
          <w:ilvl w:val="0"/>
          <w:numId w:val="34"/>
        </w:numPr>
        <w:spacing w:before="120" w:after="40"/>
        <w:ind w:left="0" w:right="-629" w:hanging="425"/>
        <w:jc w:val="left"/>
        <w:rPr>
          <w:b/>
          <w:spacing w:val="-3"/>
          <w:szCs w:val="22"/>
        </w:rPr>
      </w:pPr>
      <w:r>
        <w:rPr>
          <w:b/>
          <w:spacing w:val="-3"/>
          <w:szCs w:val="22"/>
        </w:rPr>
        <w:t>UK: Economic impact of a proposed landings target on the Scottish pelagic sector (SFO/Shetland FPO, 2017)</w:t>
      </w:r>
    </w:p>
    <w:p w14:paraId="7E773DC5" w14:textId="0C10202F" w:rsidR="007E69A6" w:rsidRDefault="007E69A6" w:rsidP="007E69A6">
      <w:pPr>
        <w:numPr>
          <w:ilvl w:val="0"/>
          <w:numId w:val="34"/>
        </w:numPr>
        <w:spacing w:before="120" w:after="40"/>
        <w:ind w:left="0" w:right="-629" w:hanging="425"/>
        <w:jc w:val="left"/>
        <w:rPr>
          <w:b/>
          <w:spacing w:val="-3"/>
          <w:szCs w:val="22"/>
        </w:rPr>
      </w:pPr>
      <w:r>
        <w:rPr>
          <w:b/>
          <w:spacing w:val="-3"/>
          <w:szCs w:val="22"/>
        </w:rPr>
        <w:t xml:space="preserve">EC: European Maritime Economic Data (DG Mare, 2016-17) </w:t>
      </w:r>
      <w:r w:rsidR="00BA7153" w:rsidRPr="00BA7153">
        <w:rPr>
          <w:spacing w:val="-3"/>
          <w:szCs w:val="22"/>
        </w:rPr>
        <w:t>Developing a framework for the</w:t>
      </w:r>
      <w:r w:rsidR="00BA7153">
        <w:rPr>
          <w:b/>
          <w:spacing w:val="-3"/>
          <w:szCs w:val="22"/>
        </w:rPr>
        <w:t xml:space="preserve"> </w:t>
      </w:r>
      <w:r w:rsidRPr="00450D65">
        <w:rPr>
          <w:spacing w:val="-3"/>
          <w:szCs w:val="22"/>
        </w:rPr>
        <w:t>collation and analysis</w:t>
      </w:r>
      <w:r>
        <w:rPr>
          <w:spacing w:val="-3"/>
          <w:szCs w:val="22"/>
        </w:rPr>
        <w:t xml:space="preserve"> of economic data</w:t>
      </w:r>
      <w:r w:rsidR="00BA7153">
        <w:rPr>
          <w:spacing w:val="-3"/>
          <w:szCs w:val="22"/>
        </w:rPr>
        <w:t xml:space="preserve"> for Blue Growth</w:t>
      </w:r>
    </w:p>
    <w:p w14:paraId="3F8998D1" w14:textId="77777777" w:rsidR="007E69A6" w:rsidRDefault="007E69A6" w:rsidP="007E69A6">
      <w:pPr>
        <w:numPr>
          <w:ilvl w:val="0"/>
          <w:numId w:val="34"/>
        </w:numPr>
        <w:spacing w:after="40"/>
        <w:ind w:left="0" w:right="-629" w:hanging="425"/>
        <w:rPr>
          <w:b/>
          <w:spacing w:val="-3"/>
          <w:szCs w:val="22"/>
        </w:rPr>
      </w:pPr>
      <w:r>
        <w:rPr>
          <w:b/>
          <w:spacing w:val="-3"/>
          <w:szCs w:val="22"/>
        </w:rPr>
        <w:t>UK: Valuation of Irish Sea Marine Conservation Zones for the Irish fishing industry (SNIAC, 2016)</w:t>
      </w:r>
    </w:p>
    <w:p w14:paraId="1CB85348" w14:textId="77777777" w:rsidR="007E69A6" w:rsidRDefault="007E69A6" w:rsidP="007E69A6">
      <w:pPr>
        <w:numPr>
          <w:ilvl w:val="0"/>
          <w:numId w:val="34"/>
        </w:numPr>
        <w:spacing w:after="40"/>
        <w:ind w:left="0" w:right="-629" w:hanging="425"/>
        <w:rPr>
          <w:b/>
          <w:spacing w:val="-3"/>
          <w:szCs w:val="22"/>
        </w:rPr>
      </w:pPr>
      <w:r>
        <w:rPr>
          <w:b/>
          <w:spacing w:val="-3"/>
          <w:szCs w:val="22"/>
        </w:rPr>
        <w:t>UK: Due diligence of proposed Shetland processing plant (HIE, 2015)</w:t>
      </w:r>
    </w:p>
    <w:p w14:paraId="665FC453" w14:textId="77777777" w:rsidR="007E69A6" w:rsidRDefault="007E69A6" w:rsidP="007E69A6">
      <w:pPr>
        <w:numPr>
          <w:ilvl w:val="0"/>
          <w:numId w:val="34"/>
        </w:numPr>
        <w:spacing w:after="40"/>
        <w:ind w:left="0" w:right="-629" w:hanging="425"/>
        <w:rPr>
          <w:b/>
          <w:spacing w:val="-3"/>
          <w:szCs w:val="22"/>
        </w:rPr>
      </w:pPr>
      <w:r>
        <w:rPr>
          <w:b/>
          <w:spacing w:val="-3"/>
          <w:szCs w:val="22"/>
        </w:rPr>
        <w:t>Europe: Feasibility study on an EU Ecolabelling scheme (DG Mare, 2015)</w:t>
      </w:r>
    </w:p>
    <w:p w14:paraId="02FB95D3" w14:textId="77777777" w:rsidR="007E69A6" w:rsidRDefault="007E69A6" w:rsidP="007E69A6">
      <w:pPr>
        <w:numPr>
          <w:ilvl w:val="0"/>
          <w:numId w:val="34"/>
        </w:numPr>
        <w:spacing w:after="40"/>
        <w:ind w:left="0" w:right="-629" w:hanging="425"/>
        <w:rPr>
          <w:b/>
          <w:spacing w:val="-3"/>
          <w:szCs w:val="22"/>
        </w:rPr>
      </w:pPr>
      <w:r>
        <w:rPr>
          <w:b/>
          <w:spacing w:val="-3"/>
          <w:szCs w:val="22"/>
        </w:rPr>
        <w:t>UK: Economic Impact Assessment of the Landing Obligation on UK seafood sector (</w:t>
      </w:r>
      <w:proofErr w:type="spellStart"/>
      <w:r>
        <w:rPr>
          <w:b/>
          <w:spacing w:val="-3"/>
          <w:szCs w:val="22"/>
        </w:rPr>
        <w:t>Seafish</w:t>
      </w:r>
      <w:proofErr w:type="spellEnd"/>
      <w:r>
        <w:rPr>
          <w:b/>
          <w:spacing w:val="-3"/>
          <w:szCs w:val="22"/>
        </w:rPr>
        <w:t xml:space="preserve"> 2014-15)</w:t>
      </w:r>
    </w:p>
    <w:p w14:paraId="08AF61D3" w14:textId="77777777" w:rsidR="007E69A6" w:rsidRDefault="007E69A6" w:rsidP="007E69A6">
      <w:pPr>
        <w:numPr>
          <w:ilvl w:val="0"/>
          <w:numId w:val="34"/>
        </w:numPr>
        <w:spacing w:after="40"/>
        <w:ind w:left="0" w:right="-629" w:hanging="425"/>
        <w:rPr>
          <w:b/>
          <w:spacing w:val="-3"/>
          <w:szCs w:val="22"/>
        </w:rPr>
      </w:pPr>
      <w:r w:rsidRPr="00B65E29">
        <w:rPr>
          <w:b/>
        </w:rPr>
        <w:t>EC: Financial Instruments under the EMFF scoping study (European Investment Bank, 2014-15)</w:t>
      </w:r>
    </w:p>
    <w:p w14:paraId="4B488889" w14:textId="77777777" w:rsidR="007E69A6" w:rsidRDefault="007E69A6" w:rsidP="007E69A6">
      <w:pPr>
        <w:numPr>
          <w:ilvl w:val="0"/>
          <w:numId w:val="34"/>
        </w:numPr>
        <w:spacing w:after="40"/>
        <w:ind w:left="0" w:right="-629" w:hanging="425"/>
        <w:rPr>
          <w:b/>
          <w:spacing w:val="-3"/>
          <w:szCs w:val="22"/>
        </w:rPr>
      </w:pPr>
      <w:r>
        <w:rPr>
          <w:b/>
          <w:spacing w:val="-3"/>
          <w:szCs w:val="22"/>
        </w:rPr>
        <w:t>Global: Valuation of world tuna fisheries (Pew Charitable Trust, 2014)</w:t>
      </w:r>
    </w:p>
    <w:p w14:paraId="38AAD909" w14:textId="77777777" w:rsidR="007E69A6" w:rsidRDefault="007E69A6" w:rsidP="007E69A6">
      <w:pPr>
        <w:numPr>
          <w:ilvl w:val="0"/>
          <w:numId w:val="34"/>
        </w:numPr>
        <w:spacing w:after="40"/>
        <w:ind w:left="0" w:right="-629" w:hanging="425"/>
        <w:rPr>
          <w:b/>
          <w:spacing w:val="-3"/>
          <w:szCs w:val="22"/>
        </w:rPr>
      </w:pPr>
      <w:r>
        <w:rPr>
          <w:b/>
          <w:spacing w:val="-3"/>
          <w:szCs w:val="22"/>
        </w:rPr>
        <w:t>E. Africa: Economic Assessment of sustainable shrimp fisheries (WWF, 2014)</w:t>
      </w:r>
    </w:p>
    <w:p w14:paraId="0D5500B2" w14:textId="77777777" w:rsidR="007E69A6" w:rsidRDefault="007E69A6" w:rsidP="007E69A6">
      <w:pPr>
        <w:numPr>
          <w:ilvl w:val="0"/>
          <w:numId w:val="34"/>
        </w:numPr>
        <w:spacing w:after="40"/>
        <w:ind w:left="0" w:right="-629" w:hanging="425"/>
        <w:rPr>
          <w:b/>
          <w:spacing w:val="-3"/>
          <w:szCs w:val="22"/>
        </w:rPr>
      </w:pPr>
      <w:r>
        <w:rPr>
          <w:b/>
          <w:spacing w:val="-3"/>
          <w:szCs w:val="22"/>
        </w:rPr>
        <w:t>UK: Value Chain Analysis of Scottish Haddock to determine certification benefits (SFSAG, 2014)</w:t>
      </w:r>
    </w:p>
    <w:p w14:paraId="110858A6" w14:textId="77777777" w:rsidR="007E69A6" w:rsidRDefault="007E69A6" w:rsidP="007E69A6">
      <w:pPr>
        <w:numPr>
          <w:ilvl w:val="0"/>
          <w:numId w:val="34"/>
        </w:numPr>
        <w:spacing w:after="40"/>
        <w:ind w:left="0" w:right="-629" w:hanging="425"/>
        <w:rPr>
          <w:b/>
          <w:spacing w:val="-3"/>
          <w:szCs w:val="22"/>
        </w:rPr>
      </w:pPr>
      <w:r>
        <w:rPr>
          <w:b/>
          <w:spacing w:val="-3"/>
          <w:szCs w:val="22"/>
        </w:rPr>
        <w:t>UK: Financial modelling of the impact of the discard ban on several UK fleet segments (</w:t>
      </w:r>
      <w:proofErr w:type="spellStart"/>
      <w:r>
        <w:rPr>
          <w:b/>
          <w:spacing w:val="-3"/>
          <w:szCs w:val="22"/>
        </w:rPr>
        <w:t>Seafish</w:t>
      </w:r>
      <w:proofErr w:type="spellEnd"/>
      <w:r>
        <w:rPr>
          <w:b/>
          <w:spacing w:val="-3"/>
          <w:szCs w:val="22"/>
        </w:rPr>
        <w:t xml:space="preserve">, 2013) </w:t>
      </w:r>
    </w:p>
    <w:p w14:paraId="083DA3B0" w14:textId="77777777" w:rsidR="007E69A6" w:rsidRDefault="007E69A6" w:rsidP="007E69A6">
      <w:pPr>
        <w:numPr>
          <w:ilvl w:val="0"/>
          <w:numId w:val="34"/>
        </w:numPr>
        <w:spacing w:after="40"/>
        <w:ind w:left="0" w:right="-629" w:hanging="425"/>
        <w:rPr>
          <w:b/>
          <w:spacing w:val="-3"/>
          <w:szCs w:val="22"/>
        </w:rPr>
      </w:pPr>
      <w:r>
        <w:rPr>
          <w:b/>
          <w:spacing w:val="-3"/>
          <w:szCs w:val="22"/>
        </w:rPr>
        <w:t>Uganda: Techno-economic feasibility study of development of Aquaculture Parks (</w:t>
      </w:r>
      <w:proofErr w:type="spellStart"/>
      <w:r>
        <w:rPr>
          <w:b/>
          <w:spacing w:val="-3"/>
          <w:szCs w:val="22"/>
        </w:rPr>
        <w:t>Europeaid</w:t>
      </w:r>
      <w:proofErr w:type="spellEnd"/>
      <w:r>
        <w:rPr>
          <w:b/>
          <w:spacing w:val="-3"/>
          <w:szCs w:val="22"/>
        </w:rPr>
        <w:t>, 2012)</w:t>
      </w:r>
    </w:p>
    <w:p w14:paraId="3FBD4013" w14:textId="77777777" w:rsidR="007E69A6" w:rsidRDefault="007E69A6" w:rsidP="007E69A6">
      <w:pPr>
        <w:numPr>
          <w:ilvl w:val="0"/>
          <w:numId w:val="34"/>
        </w:numPr>
        <w:spacing w:after="40"/>
        <w:ind w:left="0" w:right="-629" w:hanging="425"/>
        <w:rPr>
          <w:b/>
          <w:spacing w:val="-3"/>
          <w:szCs w:val="22"/>
        </w:rPr>
      </w:pPr>
      <w:r>
        <w:rPr>
          <w:b/>
          <w:spacing w:val="-3"/>
          <w:szCs w:val="22"/>
        </w:rPr>
        <w:t>UK: Best practice guidelines for valuation of areas closed to fishing (</w:t>
      </w:r>
      <w:proofErr w:type="spellStart"/>
      <w:r>
        <w:rPr>
          <w:b/>
          <w:spacing w:val="-3"/>
          <w:szCs w:val="22"/>
        </w:rPr>
        <w:t>Seafish</w:t>
      </w:r>
      <w:proofErr w:type="spellEnd"/>
      <w:r>
        <w:rPr>
          <w:b/>
          <w:spacing w:val="-3"/>
          <w:szCs w:val="22"/>
        </w:rPr>
        <w:t>, 2012)</w:t>
      </w:r>
    </w:p>
    <w:p w14:paraId="5A4FE806" w14:textId="77777777" w:rsidR="007E69A6" w:rsidRPr="00144C18" w:rsidRDefault="007E69A6" w:rsidP="007E69A6">
      <w:pPr>
        <w:numPr>
          <w:ilvl w:val="0"/>
          <w:numId w:val="34"/>
        </w:numPr>
        <w:spacing w:after="40"/>
        <w:ind w:left="0" w:right="-629" w:hanging="425"/>
        <w:rPr>
          <w:b/>
          <w:spacing w:val="-3"/>
          <w:szCs w:val="22"/>
        </w:rPr>
      </w:pPr>
      <w:r w:rsidRPr="00144C18">
        <w:rPr>
          <w:b/>
          <w:spacing w:val="-3"/>
          <w:szCs w:val="22"/>
        </w:rPr>
        <w:t>Europe: Socio-economic studies to develop the Data Collection Framework (DG MARE, 2012)</w:t>
      </w:r>
    </w:p>
    <w:p w14:paraId="46852730" w14:textId="77777777" w:rsidR="007E69A6" w:rsidRPr="00A8575A" w:rsidRDefault="007E69A6" w:rsidP="007E69A6">
      <w:pPr>
        <w:numPr>
          <w:ilvl w:val="0"/>
          <w:numId w:val="34"/>
        </w:numPr>
        <w:spacing w:after="40"/>
        <w:ind w:left="0" w:right="-629" w:hanging="425"/>
        <w:rPr>
          <w:spacing w:val="-3"/>
          <w:szCs w:val="22"/>
        </w:rPr>
      </w:pPr>
      <w:r w:rsidRPr="00A8575A">
        <w:rPr>
          <w:b/>
          <w:spacing w:val="-3"/>
          <w:szCs w:val="22"/>
        </w:rPr>
        <w:t>UK: Assessing the Value of Irish Sea MCZs to Northern Ireland Fishing Industry (</w:t>
      </w:r>
      <w:proofErr w:type="spellStart"/>
      <w:r w:rsidRPr="00A8575A">
        <w:rPr>
          <w:b/>
          <w:spacing w:val="-3"/>
          <w:szCs w:val="22"/>
        </w:rPr>
        <w:t>Seafish</w:t>
      </w:r>
      <w:proofErr w:type="spellEnd"/>
      <w:r w:rsidRPr="00A8575A">
        <w:rPr>
          <w:b/>
          <w:spacing w:val="-3"/>
          <w:szCs w:val="22"/>
        </w:rPr>
        <w:t xml:space="preserve"> NI Advisory Committee, 2012).</w:t>
      </w:r>
      <w:r>
        <w:rPr>
          <w:spacing w:val="-3"/>
          <w:szCs w:val="22"/>
        </w:rPr>
        <w:t xml:space="preserve"> </w:t>
      </w:r>
    </w:p>
    <w:p w14:paraId="7D3D43AF" w14:textId="77777777" w:rsidR="007E69A6" w:rsidRPr="00651398" w:rsidRDefault="007E69A6" w:rsidP="007E69A6">
      <w:pPr>
        <w:numPr>
          <w:ilvl w:val="0"/>
          <w:numId w:val="34"/>
        </w:numPr>
        <w:spacing w:after="40"/>
        <w:ind w:left="0" w:right="-629" w:hanging="425"/>
        <w:rPr>
          <w:b/>
          <w:spacing w:val="-3"/>
          <w:szCs w:val="22"/>
        </w:rPr>
      </w:pPr>
      <w:r w:rsidRPr="00651398">
        <w:rPr>
          <w:b/>
          <w:spacing w:val="-3"/>
          <w:szCs w:val="22"/>
        </w:rPr>
        <w:t xml:space="preserve">Ireland: Socio-economic assessment of Fisheries Dependency in </w:t>
      </w:r>
      <w:proofErr w:type="spellStart"/>
      <w:r w:rsidRPr="00651398">
        <w:rPr>
          <w:b/>
          <w:spacing w:val="-3"/>
          <w:szCs w:val="22"/>
        </w:rPr>
        <w:t>Castletownbere</w:t>
      </w:r>
      <w:proofErr w:type="spellEnd"/>
      <w:r w:rsidRPr="00651398">
        <w:rPr>
          <w:b/>
          <w:spacing w:val="-3"/>
          <w:szCs w:val="22"/>
        </w:rPr>
        <w:t xml:space="preserve"> (BIM, 2011-12)</w:t>
      </w:r>
    </w:p>
    <w:p w14:paraId="325A9C51" w14:textId="77777777" w:rsidR="007E69A6" w:rsidRPr="00F30F70" w:rsidRDefault="007E69A6" w:rsidP="007E69A6">
      <w:pPr>
        <w:numPr>
          <w:ilvl w:val="0"/>
          <w:numId w:val="34"/>
        </w:numPr>
        <w:spacing w:after="40"/>
        <w:ind w:left="0" w:right="-629" w:hanging="425"/>
        <w:rPr>
          <w:spacing w:val="-3"/>
          <w:szCs w:val="22"/>
        </w:rPr>
      </w:pPr>
      <w:r w:rsidRPr="00F30F70">
        <w:rPr>
          <w:b/>
          <w:spacing w:val="-3"/>
          <w:szCs w:val="22"/>
        </w:rPr>
        <w:t xml:space="preserve">Europe: Socio-economic assessment of change in fisheries dependent communities across Europe (EC DG MARE, 2010) </w:t>
      </w:r>
      <w:r w:rsidRPr="00F30F70">
        <w:rPr>
          <w:spacing w:val="-3"/>
          <w:szCs w:val="22"/>
        </w:rPr>
        <w:t>Quantitative and qualitative data gathering &amp; analysis for 24 fisheries-dependent communities. Undertaking case studies in Scotland, England &amp; Ireland.</w:t>
      </w:r>
    </w:p>
    <w:p w14:paraId="592BA01F"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Europe: R</w:t>
      </w:r>
      <w:r>
        <w:rPr>
          <w:b/>
          <w:spacing w:val="-3"/>
          <w:szCs w:val="22"/>
        </w:rPr>
        <w:t xml:space="preserve">egulatory Impact Assessment of </w:t>
      </w:r>
      <w:r w:rsidRPr="00F30F70">
        <w:rPr>
          <w:b/>
          <w:spacing w:val="-3"/>
          <w:szCs w:val="22"/>
        </w:rPr>
        <w:t>a Plan of Action on Seabirds (EC DG MARE, 2010)</w:t>
      </w:r>
    </w:p>
    <w:p w14:paraId="79AAB726"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UK: Financial appraisal of fisheries shore-side facilities (East Ridings Council, 2009 &amp; 2010)</w:t>
      </w:r>
    </w:p>
    <w:p w14:paraId="2541309B"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UK: Regulatory Impact Assessment of extensions to Natura designated areas (Scottish Government, 2008) </w:t>
      </w:r>
      <w:r w:rsidRPr="00F30F70">
        <w:rPr>
          <w:spacing w:val="-3"/>
          <w:szCs w:val="22"/>
        </w:rPr>
        <w:t>Assessing socio-economic impact of proposed seaward extensions of Special Protected Areas.</w:t>
      </w:r>
    </w:p>
    <w:p w14:paraId="50F27144"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Europe: Regulatory Impact Assessment of Shark Conservation Action Plan (EC DG MARE, 2008)</w:t>
      </w:r>
    </w:p>
    <w:p w14:paraId="7FF01810" w14:textId="77777777" w:rsidR="007E69A6" w:rsidRPr="00F30F70" w:rsidRDefault="007E69A6" w:rsidP="007E69A6">
      <w:pPr>
        <w:numPr>
          <w:ilvl w:val="0"/>
          <w:numId w:val="34"/>
        </w:numPr>
        <w:spacing w:after="40"/>
        <w:ind w:left="0" w:right="-629" w:hanging="425"/>
        <w:rPr>
          <w:b/>
          <w:spacing w:val="-3"/>
          <w:szCs w:val="22"/>
        </w:rPr>
      </w:pPr>
      <w:r w:rsidRPr="00F30F70">
        <w:rPr>
          <w:b/>
        </w:rPr>
        <w:t>UK: Withernsea cost benefit analysis (East Ridings Council, 2006)</w:t>
      </w:r>
      <w:r w:rsidRPr="00F30F70">
        <w:t xml:space="preserve"> CBA of potential fishing infrastructure for EU funding application</w:t>
      </w:r>
    </w:p>
    <w:p w14:paraId="38D82043" w14:textId="77777777" w:rsidR="007E69A6" w:rsidRPr="00F30F70" w:rsidRDefault="007E69A6" w:rsidP="007E69A6">
      <w:pPr>
        <w:numPr>
          <w:ilvl w:val="0"/>
          <w:numId w:val="34"/>
        </w:numPr>
        <w:spacing w:after="40"/>
        <w:ind w:left="0" w:right="-629" w:hanging="425"/>
        <w:rPr>
          <w:b/>
          <w:spacing w:val="-3"/>
          <w:szCs w:val="22"/>
        </w:rPr>
      </w:pPr>
      <w:r w:rsidRPr="00F30F70">
        <w:rPr>
          <w:b/>
        </w:rPr>
        <w:t xml:space="preserve">UK: Economic Assessment for Flood Alleviation Schemes (Moray Council, 2006-2007) </w:t>
      </w:r>
      <w:r w:rsidRPr="00F30F70">
        <w:t>Production of damage assessment for tangible and intangible elements associated with 3 flood alleviation schemes.</w:t>
      </w:r>
    </w:p>
    <w:p w14:paraId="565A8D52" w14:textId="77777777" w:rsidR="007E69A6" w:rsidRPr="00F30F70" w:rsidRDefault="007E69A6" w:rsidP="007E69A6">
      <w:pPr>
        <w:numPr>
          <w:ilvl w:val="0"/>
          <w:numId w:val="34"/>
        </w:numPr>
        <w:spacing w:after="40"/>
        <w:ind w:left="0" w:right="-629" w:hanging="425"/>
        <w:rPr>
          <w:b/>
          <w:spacing w:val="-3"/>
          <w:szCs w:val="22"/>
        </w:rPr>
      </w:pPr>
      <w:r w:rsidRPr="00F30F70">
        <w:rPr>
          <w:b/>
        </w:rPr>
        <w:t xml:space="preserve">UK </w:t>
      </w:r>
      <w:proofErr w:type="spellStart"/>
      <w:r w:rsidRPr="00F30F70">
        <w:rPr>
          <w:b/>
        </w:rPr>
        <w:t>Cairnryan</w:t>
      </w:r>
      <w:proofErr w:type="spellEnd"/>
      <w:r w:rsidRPr="00F30F70">
        <w:rPr>
          <w:b/>
        </w:rPr>
        <w:t xml:space="preserve"> port development (P&amp;O Stena line, 2006) </w:t>
      </w:r>
      <w:r w:rsidRPr="00F30F70">
        <w:t xml:space="preserve">Economic Assessment of impacts from port developments on native oyster fisheries. </w:t>
      </w:r>
    </w:p>
    <w:p w14:paraId="6AEC5A9A" w14:textId="77777777" w:rsidR="007E69A6" w:rsidRPr="00F30F70" w:rsidRDefault="007E69A6" w:rsidP="007E69A6">
      <w:pPr>
        <w:numPr>
          <w:ilvl w:val="0"/>
          <w:numId w:val="34"/>
        </w:numPr>
        <w:spacing w:after="40"/>
        <w:ind w:left="0" w:right="-629" w:hanging="425"/>
        <w:rPr>
          <w:b/>
          <w:spacing w:val="-3"/>
          <w:szCs w:val="22"/>
        </w:rPr>
      </w:pPr>
      <w:r w:rsidRPr="00F30F70">
        <w:rPr>
          <w:b/>
        </w:rPr>
        <w:t xml:space="preserve">UK: </w:t>
      </w:r>
      <w:proofErr w:type="spellStart"/>
      <w:r w:rsidRPr="00F30F70">
        <w:rPr>
          <w:b/>
        </w:rPr>
        <w:t>Kilkeel</w:t>
      </w:r>
      <w:proofErr w:type="spellEnd"/>
      <w:r w:rsidRPr="00F30F70">
        <w:rPr>
          <w:b/>
        </w:rPr>
        <w:t xml:space="preserve"> Harbour Extension (DARD, 2005)</w:t>
      </w:r>
      <w:r w:rsidRPr="00F30F70">
        <w:t xml:space="preserve"> Economic appraisal of harbour development options for Northern Ireland's largest fishing port. Involves fleet modelling, cost/benefit analysis and socio-economics.</w:t>
      </w:r>
    </w:p>
    <w:p w14:paraId="085CC1A8"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UK: </w:t>
      </w:r>
      <w:r w:rsidRPr="00F30F70">
        <w:rPr>
          <w:b/>
        </w:rPr>
        <w:t>Socio-economic evaluation of SW England fishing industry (SWRDA, 2001).</w:t>
      </w:r>
      <w:r w:rsidRPr="00F30F70">
        <w:t xml:space="preserve"> Production of baseline of fisheries socio-economic info for Objective One and Non-objective one </w:t>
      </w:r>
      <w:proofErr w:type="gramStart"/>
      <w:r w:rsidRPr="00F30F70">
        <w:t>areas</w:t>
      </w:r>
      <w:proofErr w:type="gramEnd"/>
      <w:r w:rsidRPr="00F30F70">
        <w:t xml:space="preserve"> in the South West.</w:t>
      </w:r>
    </w:p>
    <w:p w14:paraId="697DF94F" w14:textId="77777777" w:rsidR="007E69A6" w:rsidRPr="00F30F70" w:rsidRDefault="007E69A6" w:rsidP="007E69A6">
      <w:pPr>
        <w:numPr>
          <w:ilvl w:val="0"/>
          <w:numId w:val="34"/>
        </w:numPr>
        <w:spacing w:after="40"/>
        <w:ind w:left="0" w:right="-629" w:hanging="425"/>
        <w:rPr>
          <w:b/>
          <w:spacing w:val="-3"/>
          <w:szCs w:val="22"/>
        </w:rPr>
      </w:pPr>
      <w:r w:rsidRPr="00F30F70">
        <w:rPr>
          <w:b/>
          <w:spacing w:val="-3"/>
          <w:szCs w:val="22"/>
        </w:rPr>
        <w:t xml:space="preserve">UK: </w:t>
      </w:r>
      <w:r w:rsidRPr="00F30F70">
        <w:rPr>
          <w:b/>
        </w:rPr>
        <w:t>Economic evaluation of fisheries infrastructure investment in Rye (Arup/Environment Agency, 2001).</w:t>
      </w:r>
      <w:r w:rsidRPr="00F30F70">
        <w:t xml:space="preserve"> Review of fishing's socio-economic contribution to the area and the port's revenue.</w:t>
      </w:r>
    </w:p>
    <w:p w14:paraId="20D23D25" w14:textId="77777777" w:rsidR="007E69A6" w:rsidRPr="00F30F70" w:rsidRDefault="007E69A6" w:rsidP="007E69A6">
      <w:pPr>
        <w:numPr>
          <w:ilvl w:val="0"/>
          <w:numId w:val="34"/>
        </w:numPr>
        <w:ind w:left="0" w:right="-629" w:hanging="425"/>
        <w:rPr>
          <w:b/>
          <w:spacing w:val="-3"/>
          <w:szCs w:val="22"/>
        </w:rPr>
      </w:pPr>
      <w:r w:rsidRPr="00F30F70">
        <w:rPr>
          <w:b/>
          <w:spacing w:val="-3"/>
          <w:szCs w:val="22"/>
        </w:rPr>
        <w:t xml:space="preserve">UK: </w:t>
      </w:r>
      <w:r w:rsidRPr="00F30F70">
        <w:rPr>
          <w:b/>
        </w:rPr>
        <w:t>Cost &amp; Earnings Survey of the UK fishing Industry (</w:t>
      </w:r>
      <w:proofErr w:type="spellStart"/>
      <w:r w:rsidRPr="00F30F70">
        <w:rPr>
          <w:b/>
        </w:rPr>
        <w:t>Seafish</w:t>
      </w:r>
      <w:proofErr w:type="spellEnd"/>
      <w:r w:rsidRPr="00F30F70">
        <w:rPr>
          <w:b/>
        </w:rPr>
        <w:t>, 1999)</w:t>
      </w:r>
      <w:r w:rsidRPr="00F30F70">
        <w:t xml:space="preserve"> Compilation of Fishermen's Handbook presenting average costs, earnings and profitability of various fleet segments.</w:t>
      </w:r>
    </w:p>
    <w:tbl>
      <w:tblPr>
        <w:tblW w:w="9640" w:type="dxa"/>
        <w:tblInd w:w="-318" w:type="dxa"/>
        <w:tblLook w:val="04A0" w:firstRow="1" w:lastRow="0" w:firstColumn="1" w:lastColumn="0" w:noHBand="0" w:noVBand="1"/>
      </w:tblPr>
      <w:tblGrid>
        <w:gridCol w:w="9640"/>
      </w:tblGrid>
      <w:tr w:rsidR="007E69A6" w:rsidRPr="00F30F70" w14:paraId="252533C9" w14:textId="77777777" w:rsidTr="00682A5E">
        <w:trPr>
          <w:cantSplit/>
          <w:tblHeader/>
        </w:trPr>
        <w:tc>
          <w:tcPr>
            <w:tcW w:w="9640" w:type="dxa"/>
            <w:shd w:val="clear" w:color="auto" w:fill="CCFFFF"/>
          </w:tcPr>
          <w:p w14:paraId="3C806811" w14:textId="77777777" w:rsidR="007E69A6" w:rsidRPr="00F30F70" w:rsidRDefault="007E69A6" w:rsidP="00682A5E">
            <w:pPr>
              <w:tabs>
                <w:tab w:val="right" w:pos="9617"/>
              </w:tabs>
              <w:spacing w:before="20" w:after="20"/>
              <w:ind w:left="-426" w:right="-631" w:firstLine="426"/>
              <w:rPr>
                <w:b/>
                <w:szCs w:val="22"/>
              </w:rPr>
            </w:pPr>
            <w:bookmarkStart w:id="5" w:name="sector_policy"/>
            <w:r w:rsidRPr="00F30F70">
              <w:rPr>
                <w:b/>
                <w:szCs w:val="22"/>
              </w:rPr>
              <w:t xml:space="preserve">Sector planning </w:t>
            </w:r>
            <w:bookmarkEnd w:id="5"/>
            <w:r w:rsidRPr="00F30F70">
              <w:rPr>
                <w:b/>
                <w:szCs w:val="22"/>
              </w:rPr>
              <w:tab/>
            </w:r>
            <w:hyperlink w:anchor="Home" w:history="1">
              <w:r w:rsidRPr="00F30F70">
                <w:rPr>
                  <w:rStyle w:val="Hyperlink"/>
                  <w:b/>
                  <w:szCs w:val="22"/>
                </w:rPr>
                <w:t>Return to headings</w:t>
              </w:r>
            </w:hyperlink>
          </w:p>
        </w:tc>
      </w:tr>
    </w:tbl>
    <w:p w14:paraId="5F391E51" w14:textId="424A6406" w:rsidR="006E07BA" w:rsidRDefault="006E07BA" w:rsidP="007E69A6">
      <w:pPr>
        <w:numPr>
          <w:ilvl w:val="0"/>
          <w:numId w:val="37"/>
        </w:numPr>
        <w:spacing w:before="120" w:after="40"/>
        <w:ind w:left="0" w:right="-629" w:hanging="425"/>
        <w:jc w:val="left"/>
        <w:rPr>
          <w:b/>
          <w:spacing w:val="-3"/>
          <w:szCs w:val="22"/>
        </w:rPr>
      </w:pPr>
      <w:r>
        <w:rPr>
          <w:b/>
          <w:spacing w:val="-3"/>
          <w:szCs w:val="22"/>
        </w:rPr>
        <w:t xml:space="preserve">UK: Review of UK Scallop sector </w:t>
      </w:r>
      <w:r w:rsidR="000D1A65">
        <w:rPr>
          <w:b/>
          <w:spacing w:val="-3"/>
          <w:szCs w:val="22"/>
        </w:rPr>
        <w:t xml:space="preserve">future management options </w:t>
      </w:r>
      <w:r>
        <w:rPr>
          <w:b/>
          <w:spacing w:val="-3"/>
          <w:szCs w:val="22"/>
        </w:rPr>
        <w:t>(SICG, 2018)</w:t>
      </w:r>
    </w:p>
    <w:p w14:paraId="1F40772B" w14:textId="18F08C0A" w:rsidR="007E69A6" w:rsidRDefault="007E69A6" w:rsidP="007E69A6">
      <w:pPr>
        <w:numPr>
          <w:ilvl w:val="0"/>
          <w:numId w:val="37"/>
        </w:numPr>
        <w:spacing w:before="120" w:after="40"/>
        <w:ind w:left="0" w:right="-629" w:hanging="425"/>
        <w:jc w:val="left"/>
        <w:rPr>
          <w:b/>
          <w:spacing w:val="-3"/>
          <w:szCs w:val="22"/>
        </w:rPr>
      </w:pPr>
      <w:r>
        <w:rPr>
          <w:b/>
          <w:spacing w:val="-3"/>
          <w:szCs w:val="22"/>
        </w:rPr>
        <w:t>Albania: Fisheries Sector Strategy 2015-2020 (EU Delegation to Albania, 2014-15)</w:t>
      </w:r>
    </w:p>
    <w:p w14:paraId="07287B99" w14:textId="77777777" w:rsidR="007E69A6" w:rsidRDefault="007E69A6" w:rsidP="007E69A6">
      <w:pPr>
        <w:numPr>
          <w:ilvl w:val="0"/>
          <w:numId w:val="37"/>
        </w:numPr>
        <w:spacing w:after="40"/>
        <w:ind w:left="0" w:right="-629" w:hanging="425"/>
        <w:rPr>
          <w:b/>
          <w:spacing w:val="-3"/>
          <w:szCs w:val="22"/>
        </w:rPr>
      </w:pPr>
      <w:r>
        <w:rPr>
          <w:b/>
          <w:spacing w:val="-3"/>
          <w:szCs w:val="22"/>
        </w:rPr>
        <w:lastRenderedPageBreak/>
        <w:t>Ghana: Development of Community-Based Fisheries Management Policy (</w:t>
      </w:r>
      <w:proofErr w:type="spellStart"/>
      <w:r>
        <w:rPr>
          <w:b/>
          <w:spacing w:val="-3"/>
          <w:szCs w:val="22"/>
        </w:rPr>
        <w:t>WorldBank</w:t>
      </w:r>
      <w:proofErr w:type="spellEnd"/>
      <w:r>
        <w:rPr>
          <w:b/>
          <w:spacing w:val="-3"/>
          <w:szCs w:val="22"/>
        </w:rPr>
        <w:t>, 2014)</w:t>
      </w:r>
    </w:p>
    <w:p w14:paraId="371A614B" w14:textId="77777777" w:rsidR="007E69A6" w:rsidRDefault="007E69A6" w:rsidP="007E69A6">
      <w:pPr>
        <w:numPr>
          <w:ilvl w:val="0"/>
          <w:numId w:val="37"/>
        </w:numPr>
        <w:spacing w:after="40"/>
        <w:ind w:left="0" w:right="-629" w:hanging="425"/>
        <w:rPr>
          <w:b/>
          <w:spacing w:val="-3"/>
          <w:szCs w:val="22"/>
        </w:rPr>
      </w:pPr>
      <w:r>
        <w:rPr>
          <w:b/>
          <w:spacing w:val="-3"/>
          <w:szCs w:val="22"/>
        </w:rPr>
        <w:t>UK: Review of Scottish scallop sector (Marine Scotland, 2013)</w:t>
      </w:r>
    </w:p>
    <w:p w14:paraId="0A134361" w14:textId="77777777" w:rsidR="007E69A6" w:rsidRDefault="007E69A6" w:rsidP="007E69A6">
      <w:pPr>
        <w:numPr>
          <w:ilvl w:val="0"/>
          <w:numId w:val="37"/>
        </w:numPr>
        <w:spacing w:after="40"/>
        <w:ind w:left="0" w:right="-629" w:hanging="425"/>
        <w:rPr>
          <w:b/>
          <w:spacing w:val="-3"/>
          <w:szCs w:val="22"/>
        </w:rPr>
      </w:pPr>
      <w:r>
        <w:rPr>
          <w:b/>
          <w:spacing w:val="-3"/>
          <w:szCs w:val="22"/>
        </w:rPr>
        <w:t>UK: Fleet impacts of CFP reform landing obligation (</w:t>
      </w:r>
      <w:proofErr w:type="spellStart"/>
      <w:r>
        <w:rPr>
          <w:b/>
          <w:spacing w:val="-3"/>
          <w:szCs w:val="22"/>
        </w:rPr>
        <w:t>Seafish</w:t>
      </w:r>
      <w:proofErr w:type="spellEnd"/>
      <w:r>
        <w:rPr>
          <w:b/>
          <w:spacing w:val="-3"/>
          <w:szCs w:val="22"/>
        </w:rPr>
        <w:t>, 2013)</w:t>
      </w:r>
    </w:p>
    <w:p w14:paraId="200C9E82" w14:textId="77777777" w:rsidR="007E69A6" w:rsidRDefault="007E69A6" w:rsidP="007E69A6">
      <w:pPr>
        <w:numPr>
          <w:ilvl w:val="0"/>
          <w:numId w:val="37"/>
        </w:numPr>
        <w:spacing w:after="40"/>
        <w:ind w:left="0" w:right="-629" w:hanging="425"/>
        <w:rPr>
          <w:b/>
          <w:spacing w:val="-3"/>
          <w:szCs w:val="22"/>
        </w:rPr>
      </w:pPr>
      <w:r>
        <w:rPr>
          <w:b/>
          <w:spacing w:val="-3"/>
          <w:szCs w:val="22"/>
        </w:rPr>
        <w:t>Malta: Fisheries Sector SWOT to inform EMFF (MRRA, 2012)</w:t>
      </w:r>
    </w:p>
    <w:p w14:paraId="1F299288" w14:textId="77777777" w:rsidR="007E69A6" w:rsidRDefault="007E69A6" w:rsidP="007E69A6">
      <w:pPr>
        <w:numPr>
          <w:ilvl w:val="0"/>
          <w:numId w:val="37"/>
        </w:numPr>
        <w:spacing w:after="40"/>
        <w:ind w:left="0" w:right="-629" w:hanging="425"/>
        <w:rPr>
          <w:b/>
          <w:spacing w:val="-3"/>
          <w:szCs w:val="22"/>
        </w:rPr>
      </w:pPr>
      <w:r>
        <w:rPr>
          <w:b/>
          <w:spacing w:val="-3"/>
          <w:szCs w:val="22"/>
        </w:rPr>
        <w:t xml:space="preserve">Saudi Arabia: fisheries sector development review (KSA, 2011) </w:t>
      </w:r>
      <w:r>
        <w:rPr>
          <w:spacing w:val="-3"/>
          <w:szCs w:val="22"/>
        </w:rPr>
        <w:t>comprehensive fisheries and aquaculture sector review involving fisheries management and aquaculture zoning, market analysis.</w:t>
      </w:r>
    </w:p>
    <w:p w14:paraId="18E732D1" w14:textId="77777777" w:rsidR="007E69A6" w:rsidRPr="008A53D0" w:rsidRDefault="007E69A6" w:rsidP="007E69A6">
      <w:pPr>
        <w:numPr>
          <w:ilvl w:val="0"/>
          <w:numId w:val="37"/>
        </w:numPr>
        <w:spacing w:after="40"/>
        <w:ind w:left="0" w:right="-629" w:hanging="425"/>
        <w:rPr>
          <w:spacing w:val="-3"/>
          <w:szCs w:val="22"/>
        </w:rPr>
      </w:pPr>
      <w:r>
        <w:rPr>
          <w:b/>
          <w:spacing w:val="-3"/>
          <w:szCs w:val="22"/>
        </w:rPr>
        <w:t>Europe:  Characterisation of Small-scale fisheries in Europe (European Parliament, 2011)</w:t>
      </w:r>
      <w:r w:rsidRPr="008A53D0">
        <w:rPr>
          <w:b/>
          <w:spacing w:val="-3"/>
          <w:szCs w:val="22"/>
        </w:rPr>
        <w:t xml:space="preserve"> </w:t>
      </w:r>
      <w:r w:rsidRPr="008A53D0">
        <w:rPr>
          <w:spacing w:val="-3"/>
          <w:szCs w:val="22"/>
        </w:rPr>
        <w:t xml:space="preserve">Development and description of SSF fleets across Europe using cluster analysis to inform future policy. </w:t>
      </w:r>
    </w:p>
    <w:p w14:paraId="7895335F" w14:textId="77777777" w:rsidR="007E69A6" w:rsidRPr="00F30F70" w:rsidRDefault="007E69A6" w:rsidP="007E69A6">
      <w:pPr>
        <w:numPr>
          <w:ilvl w:val="0"/>
          <w:numId w:val="37"/>
        </w:numPr>
        <w:spacing w:after="40"/>
        <w:ind w:left="0" w:right="-629" w:hanging="425"/>
        <w:rPr>
          <w:b/>
          <w:spacing w:val="-3"/>
          <w:szCs w:val="22"/>
        </w:rPr>
      </w:pPr>
      <w:r w:rsidRPr="00F30F70">
        <w:rPr>
          <w:b/>
          <w:spacing w:val="-3"/>
          <w:szCs w:val="22"/>
        </w:rPr>
        <w:t xml:space="preserve">Oman: Review of fisheries sector development (World Bank, 2009). </w:t>
      </w:r>
      <w:r w:rsidRPr="00F30F70">
        <w:rPr>
          <w:spacing w:val="-3"/>
          <w:szCs w:val="22"/>
        </w:rPr>
        <w:t xml:space="preserve">Desk-based review of the performance of the fisheries sector against strategic targets set within the national </w:t>
      </w:r>
      <w:proofErr w:type="gramStart"/>
      <w:r w:rsidRPr="00F30F70">
        <w:rPr>
          <w:spacing w:val="-3"/>
          <w:szCs w:val="22"/>
        </w:rPr>
        <w:t>five year</w:t>
      </w:r>
      <w:proofErr w:type="gramEnd"/>
      <w:r w:rsidRPr="00F30F70">
        <w:rPr>
          <w:spacing w:val="-3"/>
          <w:szCs w:val="22"/>
        </w:rPr>
        <w:t xml:space="preserve"> plans.</w:t>
      </w:r>
    </w:p>
    <w:p w14:paraId="0EE0AD3D" w14:textId="77777777" w:rsidR="007E69A6" w:rsidRPr="00F30F70" w:rsidRDefault="007E69A6" w:rsidP="007E69A6">
      <w:pPr>
        <w:numPr>
          <w:ilvl w:val="0"/>
          <w:numId w:val="37"/>
        </w:numPr>
        <w:spacing w:after="40"/>
        <w:ind w:left="0" w:right="-629" w:hanging="425"/>
        <w:rPr>
          <w:b/>
          <w:spacing w:val="-3"/>
          <w:szCs w:val="22"/>
        </w:rPr>
      </w:pPr>
      <w:r w:rsidRPr="00F30F70">
        <w:rPr>
          <w:b/>
          <w:spacing w:val="-3"/>
          <w:szCs w:val="22"/>
        </w:rPr>
        <w:t xml:space="preserve">UK: Review of CFP Reform proposals (Inquiry into Future Fisheries Management, 2009) </w:t>
      </w:r>
    </w:p>
    <w:p w14:paraId="5C62BC06" w14:textId="77777777" w:rsidR="007E69A6" w:rsidRPr="00F30F70" w:rsidRDefault="007E69A6" w:rsidP="007E69A6">
      <w:pPr>
        <w:numPr>
          <w:ilvl w:val="0"/>
          <w:numId w:val="37"/>
        </w:numPr>
        <w:spacing w:after="40"/>
        <w:ind w:left="0" w:right="-629" w:hanging="425"/>
        <w:rPr>
          <w:b/>
          <w:spacing w:val="-3"/>
          <w:szCs w:val="22"/>
        </w:rPr>
      </w:pPr>
      <w:r w:rsidRPr="00F30F70">
        <w:rPr>
          <w:b/>
          <w:spacing w:val="-3"/>
          <w:szCs w:val="22"/>
        </w:rPr>
        <w:t xml:space="preserve">UK: Fishing sector icing requirements in the South East of England (SE Food Group Partnership, 2008) </w:t>
      </w:r>
    </w:p>
    <w:p w14:paraId="52D41B3A" w14:textId="77777777" w:rsidR="007E69A6" w:rsidRPr="00F30F70" w:rsidRDefault="007E69A6" w:rsidP="007E69A6">
      <w:pPr>
        <w:numPr>
          <w:ilvl w:val="0"/>
          <w:numId w:val="37"/>
        </w:numPr>
        <w:spacing w:after="40"/>
        <w:ind w:left="0" w:right="-629" w:hanging="425"/>
        <w:rPr>
          <w:b/>
          <w:spacing w:val="-3"/>
          <w:szCs w:val="22"/>
        </w:rPr>
      </w:pPr>
      <w:r w:rsidRPr="00F30F70">
        <w:rPr>
          <w:b/>
        </w:rPr>
        <w:t>UK: South East England Fishing Industry Development Plan (SEEDA, 2006-2007)</w:t>
      </w:r>
      <w:r w:rsidRPr="00F30F70">
        <w:t xml:space="preserve"> Project Leader for sector review, market opportunities, price analysis, development of GIS to inform industry development plan</w:t>
      </w:r>
    </w:p>
    <w:p w14:paraId="2E25733D" w14:textId="77777777" w:rsidR="007E69A6" w:rsidRPr="00F30F70" w:rsidRDefault="007E69A6" w:rsidP="007E69A6">
      <w:pPr>
        <w:numPr>
          <w:ilvl w:val="0"/>
          <w:numId w:val="37"/>
        </w:numPr>
        <w:spacing w:after="40"/>
        <w:ind w:left="0" w:right="-629" w:hanging="425"/>
        <w:rPr>
          <w:b/>
          <w:spacing w:val="-3"/>
          <w:szCs w:val="22"/>
        </w:rPr>
      </w:pPr>
      <w:r w:rsidRPr="00F30F70">
        <w:rPr>
          <w:b/>
        </w:rPr>
        <w:t>UK: New jobs for the fishing industry: seafood, tourism and education (Hastings Borough Council, 2004)</w:t>
      </w:r>
      <w:r w:rsidRPr="00F30F70">
        <w:t xml:space="preserve"> Audit of fishing industry &amp; dependent tourism for development strategy for industry and town.</w:t>
      </w:r>
    </w:p>
    <w:p w14:paraId="6DC2A59A" w14:textId="77777777" w:rsidR="007E69A6" w:rsidRPr="00F30F70" w:rsidRDefault="007E69A6" w:rsidP="007E69A6">
      <w:pPr>
        <w:numPr>
          <w:ilvl w:val="0"/>
          <w:numId w:val="37"/>
        </w:numPr>
        <w:spacing w:after="40"/>
        <w:ind w:left="0" w:right="-629" w:hanging="425"/>
        <w:rPr>
          <w:b/>
          <w:spacing w:val="-3"/>
          <w:szCs w:val="22"/>
        </w:rPr>
      </w:pPr>
      <w:r w:rsidRPr="00F30F70">
        <w:rPr>
          <w:b/>
        </w:rPr>
        <w:t>UK: Assessment of Seafood Market Development Opportunities (North Shields council, 2003).</w:t>
      </w:r>
      <w:r w:rsidRPr="00F30F70">
        <w:t xml:space="preserve"> Provision of strategic guidance on seafood businesses detailing requirements for a new business park.</w:t>
      </w:r>
    </w:p>
    <w:p w14:paraId="5F57F8DC" w14:textId="372D2157" w:rsidR="007E69A6" w:rsidRPr="00E66BDA" w:rsidRDefault="007E69A6" w:rsidP="007E69A6">
      <w:pPr>
        <w:numPr>
          <w:ilvl w:val="0"/>
          <w:numId w:val="37"/>
        </w:numPr>
        <w:spacing w:after="40"/>
        <w:ind w:left="0" w:right="-629" w:hanging="425"/>
        <w:rPr>
          <w:b/>
          <w:spacing w:val="-3"/>
          <w:szCs w:val="22"/>
        </w:rPr>
      </w:pPr>
      <w:r w:rsidRPr="00F30F70">
        <w:rPr>
          <w:b/>
        </w:rPr>
        <w:t>UK: Fisheries Action Plan Development (Welsh Assembly, 2000).</w:t>
      </w:r>
      <w:r w:rsidRPr="00F30F70">
        <w:t xml:space="preserve"> Production of a strategy for Welsh fisheries including inland and coastal commercial and recreational fisheries</w:t>
      </w:r>
    </w:p>
    <w:p w14:paraId="55994C25" w14:textId="4C65C6A4" w:rsidR="007E69A6" w:rsidRPr="00BA7153" w:rsidRDefault="00E66BDA" w:rsidP="00E66BDA">
      <w:pPr>
        <w:numPr>
          <w:ilvl w:val="0"/>
          <w:numId w:val="37"/>
        </w:numPr>
        <w:spacing w:after="40"/>
        <w:ind w:left="0" w:right="-629" w:hanging="425"/>
        <w:rPr>
          <w:b/>
          <w:spacing w:val="-3"/>
          <w:szCs w:val="22"/>
        </w:rPr>
      </w:pPr>
      <w:r w:rsidRPr="00E66BDA">
        <w:rPr>
          <w:b/>
        </w:rPr>
        <w:t>UK:</w:t>
      </w:r>
      <w:r w:rsidRPr="00E66BDA">
        <w:rPr>
          <w:b/>
          <w:spacing w:val="-3"/>
          <w:szCs w:val="22"/>
        </w:rPr>
        <w:t xml:space="preserve"> Northern Ireland </w:t>
      </w:r>
      <w:r w:rsidRPr="00E66BDA">
        <w:rPr>
          <w:b/>
        </w:rPr>
        <w:t>Catching Sector Development Strategy (DARD, 1999).</w:t>
      </w:r>
      <w:r w:rsidRPr="00F30F70">
        <w:t xml:space="preserve"> Review of current performance and future prospects, development potential for Northern Ireland fishing sector.</w:t>
      </w:r>
    </w:p>
    <w:p w14:paraId="77826CA6" w14:textId="77777777" w:rsidR="00BA7153" w:rsidRPr="00E66BDA" w:rsidRDefault="00BA7153" w:rsidP="00BA7153">
      <w:pPr>
        <w:spacing w:after="40"/>
        <w:ind w:right="-629"/>
        <w:rPr>
          <w:b/>
          <w:spacing w:val="-3"/>
          <w:szCs w:val="2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E3EFE" w:rsidRPr="00F30F70" w14:paraId="2A949F6E" w14:textId="77777777" w:rsidTr="00EB469C">
        <w:trPr>
          <w:cantSplit/>
          <w:tblHeader/>
        </w:trPr>
        <w:tc>
          <w:tcPr>
            <w:tcW w:w="9640" w:type="dxa"/>
            <w:tcBorders>
              <w:top w:val="nil"/>
              <w:left w:val="nil"/>
              <w:bottom w:val="nil"/>
              <w:right w:val="nil"/>
            </w:tcBorders>
            <w:shd w:val="clear" w:color="auto" w:fill="CCFFFF"/>
          </w:tcPr>
          <w:p w14:paraId="0CFB9520" w14:textId="77777777" w:rsidR="003E3EFE" w:rsidRPr="00F30F70" w:rsidRDefault="003E3EFE" w:rsidP="00EB469C">
            <w:pPr>
              <w:tabs>
                <w:tab w:val="right" w:pos="9617"/>
              </w:tabs>
              <w:spacing w:before="20" w:after="20"/>
              <w:ind w:left="-426" w:right="-631" w:firstLine="426"/>
              <w:rPr>
                <w:b/>
                <w:szCs w:val="22"/>
              </w:rPr>
            </w:pPr>
            <w:bookmarkStart w:id="6" w:name="ICZM_EIA"/>
            <w:bookmarkStart w:id="7" w:name="Env_Assess"/>
            <w:r w:rsidRPr="00F30F70">
              <w:rPr>
                <w:b/>
                <w:szCs w:val="22"/>
              </w:rPr>
              <w:t>Environmental Assessment</w:t>
            </w:r>
            <w:bookmarkEnd w:id="6"/>
            <w:r w:rsidRPr="00F30F70">
              <w:rPr>
                <w:b/>
                <w:szCs w:val="22"/>
              </w:rPr>
              <w:t xml:space="preserve"> </w:t>
            </w:r>
            <w:bookmarkEnd w:id="7"/>
            <w:r w:rsidRPr="00F30F70">
              <w:rPr>
                <w:b/>
                <w:szCs w:val="22"/>
              </w:rPr>
              <w:tab/>
            </w:r>
            <w:hyperlink w:anchor="Home" w:history="1">
              <w:r w:rsidRPr="00F30F70">
                <w:rPr>
                  <w:rStyle w:val="Hyperlink"/>
                  <w:b/>
                  <w:szCs w:val="22"/>
                </w:rPr>
                <w:t>Return to headings</w:t>
              </w:r>
            </w:hyperlink>
          </w:p>
        </w:tc>
      </w:tr>
    </w:tbl>
    <w:p w14:paraId="45AC8F5B" w14:textId="0A4F60F2" w:rsidR="005B5BFC" w:rsidRDefault="005B5BFC" w:rsidP="003E3EFE">
      <w:pPr>
        <w:numPr>
          <w:ilvl w:val="0"/>
          <w:numId w:val="33"/>
        </w:numPr>
        <w:spacing w:after="40"/>
        <w:ind w:left="0" w:right="-629" w:hanging="425"/>
        <w:rPr>
          <w:b/>
          <w:spacing w:val="-3"/>
          <w:szCs w:val="22"/>
        </w:rPr>
      </w:pPr>
      <w:r>
        <w:rPr>
          <w:b/>
          <w:spacing w:val="-3"/>
          <w:szCs w:val="22"/>
        </w:rPr>
        <w:t>Iceland: MSC Assessment of ISF multi-species demersal fisheries (</w:t>
      </w:r>
      <w:proofErr w:type="spellStart"/>
      <w:r>
        <w:rPr>
          <w:b/>
          <w:spacing w:val="-3"/>
          <w:szCs w:val="22"/>
        </w:rPr>
        <w:t>Tun</w:t>
      </w:r>
      <w:proofErr w:type="spellEnd"/>
      <w:r>
        <w:rPr>
          <w:b/>
          <w:spacing w:val="-3"/>
          <w:szCs w:val="22"/>
        </w:rPr>
        <w:t xml:space="preserve">, 2018/19) </w:t>
      </w:r>
      <w:r>
        <w:rPr>
          <w:spacing w:val="-3"/>
          <w:szCs w:val="22"/>
        </w:rPr>
        <w:t>Team leader and P3 expert</w:t>
      </w:r>
    </w:p>
    <w:p w14:paraId="77C8202B" w14:textId="025D059A" w:rsidR="000D1A65" w:rsidRDefault="000D1A65" w:rsidP="003E3EFE">
      <w:pPr>
        <w:numPr>
          <w:ilvl w:val="0"/>
          <w:numId w:val="33"/>
        </w:numPr>
        <w:spacing w:after="40"/>
        <w:ind w:left="0" w:right="-629" w:hanging="425"/>
        <w:rPr>
          <w:b/>
          <w:spacing w:val="-3"/>
          <w:szCs w:val="22"/>
        </w:rPr>
      </w:pPr>
      <w:r>
        <w:rPr>
          <w:b/>
          <w:spacing w:val="-3"/>
          <w:szCs w:val="22"/>
        </w:rPr>
        <w:t>UK: Technical support to Fisheries Improvement Projects for key commercial species (PUKFI MSC 2016-ongoing)</w:t>
      </w:r>
    </w:p>
    <w:p w14:paraId="22B4F848" w14:textId="452356DC" w:rsidR="003E3EFE" w:rsidRPr="00CA2290" w:rsidRDefault="003E3EFE" w:rsidP="003E3EFE">
      <w:pPr>
        <w:numPr>
          <w:ilvl w:val="0"/>
          <w:numId w:val="33"/>
        </w:numPr>
        <w:spacing w:after="40"/>
        <w:ind w:left="0" w:right="-629" w:hanging="425"/>
        <w:rPr>
          <w:b/>
          <w:spacing w:val="-3"/>
          <w:szCs w:val="22"/>
        </w:rPr>
      </w:pPr>
      <w:r>
        <w:rPr>
          <w:b/>
          <w:spacing w:val="-3"/>
          <w:szCs w:val="22"/>
        </w:rPr>
        <w:t xml:space="preserve">UK: Hornsea wind farm project 2 &amp; 3 EIA - Commercial Fisheries (RPS,2015-ongoing) </w:t>
      </w:r>
      <w:r>
        <w:rPr>
          <w:spacing w:val="-3"/>
          <w:szCs w:val="22"/>
        </w:rPr>
        <w:t>Production of commercial fisheries chapter of EIA for offshore wind farm development by Dong Energy.</w:t>
      </w:r>
    </w:p>
    <w:p w14:paraId="13A5BA46" w14:textId="77777777" w:rsidR="003E3EFE" w:rsidRDefault="003E3EFE" w:rsidP="003E3EFE">
      <w:pPr>
        <w:numPr>
          <w:ilvl w:val="0"/>
          <w:numId w:val="33"/>
        </w:numPr>
        <w:spacing w:before="120" w:after="40"/>
        <w:ind w:left="0" w:right="-629" w:hanging="425"/>
        <w:jc w:val="left"/>
        <w:rPr>
          <w:b/>
          <w:spacing w:val="-3"/>
          <w:szCs w:val="22"/>
        </w:rPr>
      </w:pPr>
      <w:r>
        <w:rPr>
          <w:b/>
          <w:spacing w:val="-3"/>
          <w:szCs w:val="22"/>
        </w:rPr>
        <w:t>China: Pre-assessment and FIP design for fishery in NE China (WWF China &amp; WWF Japan, 2016)</w:t>
      </w:r>
    </w:p>
    <w:p w14:paraId="57E7DA48" w14:textId="77777777" w:rsidR="003E3EFE" w:rsidRDefault="003E3EFE" w:rsidP="003E3EFE">
      <w:pPr>
        <w:numPr>
          <w:ilvl w:val="0"/>
          <w:numId w:val="33"/>
        </w:numPr>
        <w:spacing w:before="120" w:after="40"/>
        <w:ind w:left="0" w:right="-629" w:hanging="425"/>
        <w:jc w:val="left"/>
        <w:rPr>
          <w:b/>
          <w:spacing w:val="-3"/>
          <w:szCs w:val="22"/>
        </w:rPr>
      </w:pPr>
      <w:r>
        <w:rPr>
          <w:b/>
          <w:spacing w:val="-3"/>
          <w:szCs w:val="22"/>
        </w:rPr>
        <w:t xml:space="preserve">Greenland: MSC Assessment of Greenland Halibut (DNV, 2016) </w:t>
      </w:r>
      <w:r w:rsidRPr="00AF6C14">
        <w:rPr>
          <w:spacing w:val="-3"/>
          <w:szCs w:val="22"/>
        </w:rPr>
        <w:t>Team Leader and P3 expert</w:t>
      </w:r>
    </w:p>
    <w:p w14:paraId="74ADE79A" w14:textId="77777777" w:rsidR="003E3EFE" w:rsidRDefault="003E3EFE" w:rsidP="003E3EFE">
      <w:pPr>
        <w:numPr>
          <w:ilvl w:val="0"/>
          <w:numId w:val="33"/>
        </w:numPr>
        <w:spacing w:before="120" w:after="40"/>
        <w:ind w:left="0" w:right="-629" w:hanging="425"/>
        <w:jc w:val="left"/>
        <w:rPr>
          <w:b/>
          <w:spacing w:val="-3"/>
          <w:szCs w:val="22"/>
        </w:rPr>
      </w:pPr>
      <w:r>
        <w:rPr>
          <w:b/>
          <w:spacing w:val="-3"/>
          <w:szCs w:val="22"/>
        </w:rPr>
        <w:t xml:space="preserve">Italy: MSC Assessment of small </w:t>
      </w:r>
      <w:proofErr w:type="spellStart"/>
      <w:r>
        <w:rPr>
          <w:b/>
          <w:spacing w:val="-3"/>
          <w:szCs w:val="22"/>
        </w:rPr>
        <w:t>pelagics</w:t>
      </w:r>
      <w:proofErr w:type="spellEnd"/>
      <w:r>
        <w:rPr>
          <w:b/>
          <w:spacing w:val="-3"/>
          <w:szCs w:val="22"/>
        </w:rPr>
        <w:t xml:space="preserve"> in the Adriatic (RINA, 2015-16) </w:t>
      </w:r>
      <w:r w:rsidRPr="00450D65">
        <w:rPr>
          <w:spacing w:val="-3"/>
          <w:szCs w:val="22"/>
        </w:rPr>
        <w:t>Team leader and P3 expert</w:t>
      </w:r>
    </w:p>
    <w:p w14:paraId="4E9AEAEB" w14:textId="77777777" w:rsidR="003E3EFE" w:rsidRDefault="003E3EFE" w:rsidP="003E3EFE">
      <w:pPr>
        <w:numPr>
          <w:ilvl w:val="0"/>
          <w:numId w:val="33"/>
        </w:numPr>
        <w:spacing w:after="40"/>
        <w:ind w:left="0" w:right="-629" w:hanging="425"/>
        <w:rPr>
          <w:b/>
          <w:spacing w:val="-3"/>
          <w:szCs w:val="22"/>
        </w:rPr>
      </w:pPr>
      <w:r>
        <w:rPr>
          <w:b/>
          <w:spacing w:val="-3"/>
          <w:szCs w:val="22"/>
        </w:rPr>
        <w:t>China: MSC Pre-assessment of multiple species &amp; gears (CCAPMA, 2015-16)</w:t>
      </w:r>
    </w:p>
    <w:p w14:paraId="28330979" w14:textId="77777777" w:rsidR="003E3EFE" w:rsidRDefault="003E3EFE" w:rsidP="003E3EFE">
      <w:pPr>
        <w:numPr>
          <w:ilvl w:val="0"/>
          <w:numId w:val="33"/>
        </w:numPr>
        <w:spacing w:after="40"/>
        <w:ind w:left="0" w:right="-629" w:hanging="425"/>
        <w:rPr>
          <w:b/>
          <w:spacing w:val="-3"/>
          <w:szCs w:val="22"/>
        </w:rPr>
      </w:pPr>
      <w:r>
        <w:rPr>
          <w:b/>
          <w:spacing w:val="-3"/>
          <w:szCs w:val="22"/>
        </w:rPr>
        <w:t>UK: MSC Pre-assessment of multi-species pot fisheries (</w:t>
      </w:r>
      <w:proofErr w:type="spellStart"/>
      <w:r>
        <w:rPr>
          <w:b/>
          <w:spacing w:val="-3"/>
          <w:szCs w:val="22"/>
        </w:rPr>
        <w:t>Seafish</w:t>
      </w:r>
      <w:proofErr w:type="spellEnd"/>
      <w:r>
        <w:rPr>
          <w:b/>
          <w:spacing w:val="-3"/>
          <w:szCs w:val="22"/>
        </w:rPr>
        <w:t xml:space="preserve"> NI, 2015)</w:t>
      </w:r>
    </w:p>
    <w:p w14:paraId="48FF211A" w14:textId="77777777" w:rsidR="003E3EFE" w:rsidRDefault="003E3EFE" w:rsidP="003E3EFE">
      <w:pPr>
        <w:numPr>
          <w:ilvl w:val="0"/>
          <w:numId w:val="33"/>
        </w:numPr>
        <w:spacing w:after="40"/>
        <w:ind w:left="0" w:right="-629" w:hanging="425"/>
        <w:rPr>
          <w:b/>
          <w:spacing w:val="-3"/>
          <w:szCs w:val="22"/>
        </w:rPr>
      </w:pPr>
      <w:r>
        <w:rPr>
          <w:b/>
          <w:spacing w:val="-3"/>
          <w:szCs w:val="22"/>
        </w:rPr>
        <w:t>Netherlands: MSC Main assessment of sole and plaice pulse trawl fishery (CVO, 2015)</w:t>
      </w:r>
    </w:p>
    <w:p w14:paraId="7EA5BA7C" w14:textId="77777777" w:rsidR="003E3EFE" w:rsidRDefault="003E3EFE" w:rsidP="003E3EFE">
      <w:pPr>
        <w:numPr>
          <w:ilvl w:val="0"/>
          <w:numId w:val="33"/>
        </w:numPr>
        <w:spacing w:after="40"/>
        <w:ind w:left="0" w:right="-629" w:hanging="425"/>
        <w:rPr>
          <w:b/>
          <w:spacing w:val="-3"/>
          <w:szCs w:val="22"/>
        </w:rPr>
      </w:pPr>
      <w:r>
        <w:rPr>
          <w:b/>
          <w:spacing w:val="-3"/>
          <w:szCs w:val="22"/>
        </w:rPr>
        <w:t>Ireland: Strategic Environmental Assessment and AA Screening of Seafood Development Programme (DAFM, 2014-15)</w:t>
      </w:r>
    </w:p>
    <w:p w14:paraId="36F0114C" w14:textId="77777777" w:rsidR="003E3EFE" w:rsidRDefault="003E3EFE" w:rsidP="003E3EFE">
      <w:pPr>
        <w:numPr>
          <w:ilvl w:val="0"/>
          <w:numId w:val="33"/>
        </w:numPr>
        <w:spacing w:after="40"/>
        <w:ind w:left="0" w:right="-629" w:hanging="425"/>
        <w:rPr>
          <w:b/>
          <w:spacing w:val="-3"/>
          <w:szCs w:val="22"/>
        </w:rPr>
      </w:pPr>
      <w:r>
        <w:rPr>
          <w:b/>
          <w:spacing w:val="-3"/>
          <w:szCs w:val="22"/>
        </w:rPr>
        <w:t>Greenland: MSC Main assessment of Lumpfish (private client, 2014)</w:t>
      </w:r>
    </w:p>
    <w:p w14:paraId="32D459F7" w14:textId="77777777" w:rsidR="003E3EFE" w:rsidRDefault="003E3EFE" w:rsidP="003E3EFE">
      <w:pPr>
        <w:numPr>
          <w:ilvl w:val="0"/>
          <w:numId w:val="33"/>
        </w:numPr>
        <w:spacing w:after="40"/>
        <w:ind w:left="0" w:right="-629" w:hanging="425"/>
        <w:rPr>
          <w:b/>
          <w:spacing w:val="-3"/>
          <w:szCs w:val="22"/>
        </w:rPr>
      </w:pPr>
      <w:r>
        <w:rPr>
          <w:b/>
          <w:spacing w:val="-3"/>
          <w:szCs w:val="22"/>
        </w:rPr>
        <w:t>Portugal: MSC Main assessment of Algarve Mussel (private client, 2014)</w:t>
      </w:r>
    </w:p>
    <w:p w14:paraId="178C2BE7" w14:textId="77777777" w:rsidR="003E3EFE" w:rsidRDefault="003E3EFE" w:rsidP="003E3EFE">
      <w:pPr>
        <w:numPr>
          <w:ilvl w:val="0"/>
          <w:numId w:val="33"/>
        </w:numPr>
        <w:spacing w:after="40"/>
        <w:ind w:left="0" w:right="-629" w:hanging="425"/>
        <w:rPr>
          <w:b/>
          <w:spacing w:val="-3"/>
          <w:szCs w:val="22"/>
        </w:rPr>
      </w:pPr>
      <w:r>
        <w:rPr>
          <w:b/>
          <w:spacing w:val="-3"/>
          <w:szCs w:val="22"/>
        </w:rPr>
        <w:t xml:space="preserve">Sweden/Denmark: MSC main assessment of </w:t>
      </w:r>
      <w:proofErr w:type="spellStart"/>
      <w:r>
        <w:rPr>
          <w:b/>
          <w:spacing w:val="-3"/>
          <w:szCs w:val="22"/>
        </w:rPr>
        <w:t>Nephrops</w:t>
      </w:r>
      <w:proofErr w:type="spellEnd"/>
      <w:r>
        <w:rPr>
          <w:b/>
          <w:spacing w:val="-3"/>
          <w:szCs w:val="22"/>
        </w:rPr>
        <w:t xml:space="preserve"> in the Skagerrak and Kattegat (private client, 2014)</w:t>
      </w:r>
    </w:p>
    <w:p w14:paraId="777D0838" w14:textId="77777777" w:rsidR="003E3EFE" w:rsidRDefault="003E3EFE" w:rsidP="003E3EFE">
      <w:pPr>
        <w:numPr>
          <w:ilvl w:val="0"/>
          <w:numId w:val="33"/>
        </w:numPr>
        <w:spacing w:after="40"/>
        <w:ind w:left="0" w:right="-629" w:hanging="425"/>
        <w:rPr>
          <w:b/>
          <w:spacing w:val="-3"/>
          <w:szCs w:val="22"/>
        </w:rPr>
      </w:pPr>
      <w:r>
        <w:rPr>
          <w:b/>
          <w:spacing w:val="-3"/>
          <w:szCs w:val="22"/>
        </w:rPr>
        <w:t>Greenland: MSC Surveillance audit of West Greenland Coldwater Prawn (private client, 2014)</w:t>
      </w:r>
    </w:p>
    <w:p w14:paraId="12B13B3E" w14:textId="77777777" w:rsidR="003E3EFE" w:rsidRDefault="003E3EFE" w:rsidP="003E3EFE">
      <w:pPr>
        <w:numPr>
          <w:ilvl w:val="0"/>
          <w:numId w:val="33"/>
        </w:numPr>
        <w:spacing w:after="40"/>
        <w:ind w:left="0" w:right="-629" w:hanging="425"/>
        <w:rPr>
          <w:b/>
          <w:spacing w:val="-3"/>
          <w:szCs w:val="22"/>
        </w:rPr>
      </w:pPr>
      <w:r>
        <w:rPr>
          <w:b/>
          <w:spacing w:val="-3"/>
          <w:szCs w:val="22"/>
        </w:rPr>
        <w:t>Denmark: MSC Main assessment of Greenland Barents Sea cod haddock and saithe (private client, 2013)</w:t>
      </w:r>
    </w:p>
    <w:p w14:paraId="343A6668" w14:textId="77777777" w:rsidR="003E3EFE" w:rsidRDefault="003E3EFE" w:rsidP="003E3EFE">
      <w:pPr>
        <w:numPr>
          <w:ilvl w:val="0"/>
          <w:numId w:val="33"/>
        </w:numPr>
        <w:spacing w:after="40"/>
        <w:ind w:left="0" w:right="-629" w:hanging="425"/>
        <w:rPr>
          <w:b/>
          <w:spacing w:val="-3"/>
          <w:szCs w:val="22"/>
        </w:rPr>
      </w:pPr>
      <w:r>
        <w:rPr>
          <w:b/>
          <w:spacing w:val="-3"/>
          <w:szCs w:val="22"/>
        </w:rPr>
        <w:t>UK: Appropriate Assessment of Scottish aquaculture sites (Marine Scotland, 2013)</w:t>
      </w:r>
    </w:p>
    <w:p w14:paraId="3F77760E" w14:textId="77777777" w:rsidR="003E3EFE" w:rsidRDefault="003E3EFE" w:rsidP="003E3EFE">
      <w:pPr>
        <w:numPr>
          <w:ilvl w:val="0"/>
          <w:numId w:val="33"/>
        </w:numPr>
        <w:spacing w:after="40"/>
        <w:ind w:left="0" w:right="-629" w:hanging="425"/>
        <w:rPr>
          <w:b/>
          <w:spacing w:val="-3"/>
          <w:szCs w:val="22"/>
        </w:rPr>
      </w:pPr>
      <w:r>
        <w:rPr>
          <w:b/>
          <w:spacing w:val="-3"/>
          <w:szCs w:val="22"/>
        </w:rPr>
        <w:lastRenderedPageBreak/>
        <w:t xml:space="preserve">Sweden: Marine Stewardship Council Main Assessment for private client (2013). </w:t>
      </w:r>
      <w:r w:rsidRPr="009E7588">
        <w:rPr>
          <w:spacing w:val="-3"/>
          <w:szCs w:val="22"/>
        </w:rPr>
        <w:t>Team Leader &amp;</w:t>
      </w:r>
      <w:r>
        <w:rPr>
          <w:b/>
          <w:spacing w:val="-3"/>
          <w:szCs w:val="22"/>
        </w:rPr>
        <w:t xml:space="preserve"> </w:t>
      </w:r>
      <w:r>
        <w:rPr>
          <w:spacing w:val="-3"/>
          <w:szCs w:val="22"/>
        </w:rPr>
        <w:t>Principle 3 expert for assessment of Swedish mussels.</w:t>
      </w:r>
    </w:p>
    <w:p w14:paraId="64F8BB7E" w14:textId="77777777" w:rsidR="003E3EFE" w:rsidRDefault="003E3EFE" w:rsidP="003E3EFE">
      <w:pPr>
        <w:numPr>
          <w:ilvl w:val="0"/>
          <w:numId w:val="33"/>
        </w:numPr>
        <w:spacing w:after="40"/>
        <w:ind w:left="0" w:right="-629" w:hanging="425"/>
        <w:rPr>
          <w:b/>
          <w:spacing w:val="-3"/>
          <w:szCs w:val="22"/>
        </w:rPr>
      </w:pPr>
      <w:r>
        <w:rPr>
          <w:b/>
          <w:spacing w:val="-3"/>
          <w:szCs w:val="22"/>
        </w:rPr>
        <w:t>UK: Project Inshore (MSC/</w:t>
      </w:r>
      <w:proofErr w:type="spellStart"/>
      <w:r>
        <w:rPr>
          <w:b/>
          <w:spacing w:val="-3"/>
          <w:szCs w:val="22"/>
        </w:rPr>
        <w:t>Seafish</w:t>
      </w:r>
      <w:proofErr w:type="spellEnd"/>
      <w:r>
        <w:rPr>
          <w:b/>
          <w:spacing w:val="-3"/>
          <w:szCs w:val="22"/>
        </w:rPr>
        <w:t>, 2012-14).</w:t>
      </w:r>
      <w:r w:rsidRPr="009E7588">
        <w:rPr>
          <w:b/>
          <w:spacing w:val="-3"/>
          <w:szCs w:val="22"/>
        </w:rPr>
        <w:t xml:space="preserve"> </w:t>
      </w:r>
      <w:r w:rsidRPr="009E7588">
        <w:rPr>
          <w:spacing w:val="-3"/>
          <w:szCs w:val="22"/>
        </w:rPr>
        <w:t xml:space="preserve">Marine Stewardship Council </w:t>
      </w:r>
      <w:r>
        <w:rPr>
          <w:spacing w:val="-3"/>
          <w:szCs w:val="22"/>
        </w:rPr>
        <w:t xml:space="preserve">group </w:t>
      </w:r>
      <w:r w:rsidRPr="009E7588">
        <w:rPr>
          <w:spacing w:val="-3"/>
          <w:szCs w:val="22"/>
        </w:rPr>
        <w:t xml:space="preserve">pre-assessment </w:t>
      </w:r>
      <w:r>
        <w:rPr>
          <w:spacing w:val="-3"/>
          <w:szCs w:val="22"/>
        </w:rPr>
        <w:t>of English fisheries</w:t>
      </w:r>
      <w:r w:rsidRPr="009E7588">
        <w:rPr>
          <w:spacing w:val="-3"/>
          <w:szCs w:val="22"/>
        </w:rPr>
        <w:t>.</w:t>
      </w:r>
    </w:p>
    <w:p w14:paraId="353DCAC2" w14:textId="77777777" w:rsidR="003E3EFE" w:rsidRDefault="003E3EFE" w:rsidP="003E3EFE">
      <w:pPr>
        <w:numPr>
          <w:ilvl w:val="0"/>
          <w:numId w:val="33"/>
        </w:numPr>
        <w:spacing w:after="40"/>
        <w:ind w:left="0" w:right="-629" w:hanging="425"/>
        <w:rPr>
          <w:b/>
          <w:spacing w:val="-3"/>
          <w:szCs w:val="22"/>
        </w:rPr>
      </w:pPr>
      <w:r>
        <w:rPr>
          <w:b/>
          <w:spacing w:val="-3"/>
          <w:szCs w:val="22"/>
        </w:rPr>
        <w:t xml:space="preserve">Chile: Marine Stewardship Council Main Assessment for private client (2012). </w:t>
      </w:r>
      <w:r>
        <w:rPr>
          <w:spacing w:val="-3"/>
          <w:szCs w:val="22"/>
        </w:rPr>
        <w:t>Principle 3 expert for assessment of Chilean mussels.</w:t>
      </w:r>
    </w:p>
    <w:p w14:paraId="1E98433B" w14:textId="77777777" w:rsidR="003E3EFE" w:rsidRDefault="003E3EFE" w:rsidP="003E3EFE">
      <w:pPr>
        <w:numPr>
          <w:ilvl w:val="0"/>
          <w:numId w:val="33"/>
        </w:numPr>
        <w:spacing w:after="40"/>
        <w:ind w:left="0" w:right="-629" w:hanging="425"/>
        <w:rPr>
          <w:b/>
          <w:spacing w:val="-3"/>
          <w:szCs w:val="22"/>
        </w:rPr>
      </w:pPr>
      <w:r>
        <w:rPr>
          <w:b/>
          <w:spacing w:val="-3"/>
          <w:szCs w:val="22"/>
        </w:rPr>
        <w:t xml:space="preserve">UK: Hornsea wind farm EIA - Commercial Fisheries (EMU,2011-ongoing) </w:t>
      </w:r>
      <w:r>
        <w:rPr>
          <w:spacing w:val="-3"/>
          <w:szCs w:val="22"/>
        </w:rPr>
        <w:t>Production of commercial fisheries chapter of EIA for offshore wind farm development by Mainstream.</w:t>
      </w:r>
    </w:p>
    <w:p w14:paraId="5257DE3D"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Netherlands: Marine Stewardship Council Main Assessment for private client (2010)</w:t>
      </w:r>
      <w:r w:rsidRPr="00F30F70">
        <w:rPr>
          <w:spacing w:val="-3"/>
          <w:szCs w:val="22"/>
        </w:rPr>
        <w:t xml:space="preserve"> Principle 3 expert for a nationwide assessment (all gears and fleets) for key North Sea species.</w:t>
      </w:r>
    </w:p>
    <w:p w14:paraId="0FF59FA8"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 xml:space="preserve">UK: Marine Stewardship Council Pre-Assessment for private client (2010) </w:t>
      </w:r>
      <w:r w:rsidRPr="00F30F70">
        <w:rPr>
          <w:spacing w:val="-3"/>
          <w:szCs w:val="22"/>
        </w:rPr>
        <w:t>Pre-assessment of two demersal fisheries in the North East Atlantic region.</w:t>
      </w:r>
    </w:p>
    <w:p w14:paraId="5CFAAD2C"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 xml:space="preserve">Global: Assessing the environmental gains achieved by Marine Stewardship Council certification (MSC, 2010-2011) </w:t>
      </w:r>
      <w:r w:rsidRPr="00F30F70">
        <w:rPr>
          <w:spacing w:val="-3"/>
          <w:szCs w:val="22"/>
        </w:rPr>
        <w:t>Exploring evidence of change in fisheries management &amp; practices as a result of MSC certification.</w:t>
      </w:r>
    </w:p>
    <w:p w14:paraId="17D25338"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 xml:space="preserve">Netherlands:  Marine Stewardship Council Pre-Assessment for private client (2010) </w:t>
      </w:r>
      <w:r w:rsidRPr="00F30F70">
        <w:rPr>
          <w:spacing w:val="-3"/>
          <w:szCs w:val="22"/>
        </w:rPr>
        <w:t xml:space="preserve">Lead assessor and principle 3 </w:t>
      </w:r>
      <w:proofErr w:type="gramStart"/>
      <w:r w:rsidRPr="00F30F70">
        <w:rPr>
          <w:spacing w:val="-3"/>
          <w:szCs w:val="22"/>
        </w:rPr>
        <w:t>expert</w:t>
      </w:r>
      <w:proofErr w:type="gramEnd"/>
      <w:r w:rsidRPr="00F30F70">
        <w:rPr>
          <w:spacing w:val="-3"/>
          <w:szCs w:val="22"/>
        </w:rPr>
        <w:t xml:space="preserve"> for a North Sea fishery.</w:t>
      </w:r>
    </w:p>
    <w:p w14:paraId="7ACF43D6"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 xml:space="preserve">UK: Assessment of UK Seafood sustainability (Defra, 2009-2010). </w:t>
      </w:r>
      <w:r w:rsidRPr="00F30F70">
        <w:rPr>
          <w:spacing w:val="-3"/>
          <w:szCs w:val="22"/>
        </w:rPr>
        <w:t>Identification of current actions and LCA issues with UK produced and imported seafood products to inform recommendations for supporting actions.</w:t>
      </w:r>
    </w:p>
    <w:p w14:paraId="7C6A674B"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 xml:space="preserve">UK: Marine Stewardship Council Main Assessment for private client (2009-2010) </w:t>
      </w:r>
      <w:r w:rsidRPr="00F30F70">
        <w:rPr>
          <w:spacing w:val="-3"/>
          <w:szCs w:val="22"/>
        </w:rPr>
        <w:t xml:space="preserve">Lead assessor and principle 3 </w:t>
      </w:r>
      <w:proofErr w:type="gramStart"/>
      <w:r w:rsidRPr="00F30F70">
        <w:rPr>
          <w:spacing w:val="-3"/>
          <w:szCs w:val="22"/>
        </w:rPr>
        <w:t>expert</w:t>
      </w:r>
      <w:proofErr w:type="gramEnd"/>
      <w:r w:rsidRPr="00F30F70">
        <w:rPr>
          <w:spacing w:val="-3"/>
          <w:szCs w:val="22"/>
        </w:rPr>
        <w:t xml:space="preserve"> for a North Sea fishery.</w:t>
      </w:r>
    </w:p>
    <w:p w14:paraId="1909A082"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 xml:space="preserve">Netherlands:  Marine Stewardship Council Pre-Assessment for private client (2009) </w:t>
      </w:r>
      <w:r w:rsidRPr="00F30F70">
        <w:rPr>
          <w:spacing w:val="-3"/>
          <w:szCs w:val="22"/>
        </w:rPr>
        <w:t>Undertaking pre-assessment of a North Sea fishery for Dutch client.</w:t>
      </w:r>
    </w:p>
    <w:p w14:paraId="215F633C"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 xml:space="preserve">Europe: Environmental and social evaluation of EC FIFG funding programme (Environmental NGO, 2009-ongoing). </w:t>
      </w:r>
      <w:r w:rsidRPr="00F30F70">
        <w:rPr>
          <w:spacing w:val="-3"/>
          <w:szCs w:val="22"/>
        </w:rPr>
        <w:t>A shadow ex-post evaluation of FIFG investigating the support given under fleet and non-fleet measures in relation to environmental and social criteria. Assessment of EC data for top 10 recipients and case study investigations in key Member States.</w:t>
      </w:r>
    </w:p>
    <w:p w14:paraId="636EBDA0"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Europe: Assessment of impacts and pressures of aquaculture activities in relation to Water Framework Directive objectives (DG Environment, 2009-ongoing).</w:t>
      </w:r>
    </w:p>
    <w:p w14:paraId="2A6D923F" w14:textId="77777777" w:rsidR="003E3EFE" w:rsidRPr="00F30F70" w:rsidRDefault="003E3EFE" w:rsidP="003E3EFE">
      <w:pPr>
        <w:numPr>
          <w:ilvl w:val="0"/>
          <w:numId w:val="33"/>
        </w:numPr>
        <w:spacing w:after="40"/>
        <w:ind w:left="0" w:right="-629" w:hanging="425"/>
        <w:rPr>
          <w:spacing w:val="-3"/>
          <w:szCs w:val="22"/>
        </w:rPr>
      </w:pPr>
      <w:r w:rsidRPr="00F30F70">
        <w:rPr>
          <w:b/>
          <w:spacing w:val="-3"/>
          <w:szCs w:val="22"/>
        </w:rPr>
        <w:t xml:space="preserve">UK: Marine Stewardship Council Pre-Assessment for private client (2008-2009) </w:t>
      </w:r>
      <w:r w:rsidRPr="00F30F70">
        <w:rPr>
          <w:spacing w:val="-3"/>
          <w:szCs w:val="22"/>
        </w:rPr>
        <w:t>Undertaking pre-assessment of three major fisheries for UK client.</w:t>
      </w:r>
    </w:p>
    <w:p w14:paraId="48903CAC" w14:textId="77777777" w:rsidR="003E3EFE" w:rsidRPr="00F30F70" w:rsidRDefault="003E3EFE" w:rsidP="003E3EFE">
      <w:pPr>
        <w:numPr>
          <w:ilvl w:val="0"/>
          <w:numId w:val="33"/>
        </w:numPr>
        <w:spacing w:after="40"/>
        <w:ind w:left="0" w:right="-629" w:hanging="425"/>
        <w:rPr>
          <w:spacing w:val="-3"/>
          <w:szCs w:val="22"/>
        </w:rPr>
      </w:pPr>
      <w:r w:rsidRPr="00F30F70">
        <w:rPr>
          <w:b/>
          <w:spacing w:val="-3"/>
          <w:szCs w:val="22"/>
        </w:rPr>
        <w:t xml:space="preserve">UK: Appropriate Assessment of Barrow Port Area Action Plan (Barrow Borough Council, 2008) </w:t>
      </w:r>
      <w:r w:rsidRPr="00F30F70">
        <w:rPr>
          <w:spacing w:val="-3"/>
          <w:szCs w:val="22"/>
        </w:rPr>
        <w:t xml:space="preserve">Project manager, in association with Royal </w:t>
      </w:r>
      <w:proofErr w:type="spellStart"/>
      <w:r w:rsidRPr="00F30F70">
        <w:rPr>
          <w:spacing w:val="-3"/>
          <w:szCs w:val="22"/>
        </w:rPr>
        <w:t>Haskoning</w:t>
      </w:r>
      <w:proofErr w:type="spellEnd"/>
      <w:r w:rsidRPr="00F30F70">
        <w:rPr>
          <w:spacing w:val="-3"/>
          <w:szCs w:val="22"/>
        </w:rPr>
        <w:t>, to conduct an appropriate assessment of a supplementary planning document associated with two Natura 2000 sites.</w:t>
      </w:r>
    </w:p>
    <w:p w14:paraId="60747EC1" w14:textId="77777777" w:rsidR="003E3EFE" w:rsidRPr="00F30F70" w:rsidRDefault="003E3EFE" w:rsidP="003E3EFE">
      <w:pPr>
        <w:numPr>
          <w:ilvl w:val="0"/>
          <w:numId w:val="33"/>
        </w:numPr>
        <w:spacing w:after="40"/>
        <w:ind w:left="0" w:right="-629" w:hanging="425"/>
        <w:rPr>
          <w:spacing w:val="-3"/>
          <w:szCs w:val="22"/>
        </w:rPr>
      </w:pPr>
      <w:r w:rsidRPr="00F30F70">
        <w:rPr>
          <w:b/>
          <w:spacing w:val="-3"/>
          <w:szCs w:val="22"/>
        </w:rPr>
        <w:t xml:space="preserve">UK: Strategic Environmental Assessment of the European Fisheries Fund (Defra, 2007-2008) </w:t>
      </w:r>
      <w:r w:rsidRPr="00F30F70">
        <w:rPr>
          <w:spacing w:val="-3"/>
          <w:szCs w:val="22"/>
        </w:rPr>
        <w:t>Assessment of potential impacts of new EC structural funding scheme for the fisheries sector including development of mitigation and monitoring.</w:t>
      </w:r>
    </w:p>
    <w:p w14:paraId="702F9E02" w14:textId="77777777" w:rsidR="003E3EFE" w:rsidRPr="00F30F70" w:rsidRDefault="003E3EFE" w:rsidP="003E3EFE">
      <w:pPr>
        <w:numPr>
          <w:ilvl w:val="0"/>
          <w:numId w:val="33"/>
        </w:numPr>
        <w:spacing w:after="40"/>
        <w:ind w:left="0" w:right="-629" w:hanging="425"/>
        <w:rPr>
          <w:b/>
          <w:spacing w:val="-3"/>
          <w:szCs w:val="22"/>
        </w:rPr>
      </w:pPr>
      <w:r w:rsidRPr="00F30F70">
        <w:rPr>
          <w:b/>
        </w:rPr>
        <w:t>UK EEZ: Environmental Risk Assessment (Private client, 2007</w:t>
      </w:r>
      <w:r w:rsidRPr="00F30F70">
        <w:t>) Project manager for assessment of various decommissioning options using scenarios for oil &amp; gas infrastructures in the North Sea.</w:t>
      </w:r>
    </w:p>
    <w:p w14:paraId="6DCDA224" w14:textId="77777777" w:rsidR="003E3EFE" w:rsidRPr="00F30F70" w:rsidRDefault="003E3EFE" w:rsidP="003E3EFE">
      <w:pPr>
        <w:numPr>
          <w:ilvl w:val="0"/>
          <w:numId w:val="33"/>
        </w:numPr>
        <w:spacing w:after="40"/>
        <w:ind w:left="0" w:right="-629" w:hanging="425"/>
        <w:rPr>
          <w:spacing w:val="-3"/>
          <w:szCs w:val="22"/>
        </w:rPr>
      </w:pPr>
      <w:r w:rsidRPr="00F30F70">
        <w:rPr>
          <w:b/>
        </w:rPr>
        <w:t xml:space="preserve">UK: Cumbria Wind farm EIA (Private client, 2007) </w:t>
      </w:r>
      <w:r w:rsidRPr="00F30F70">
        <w:t>PM for EIA of proposed onshore wind farm</w:t>
      </w:r>
    </w:p>
    <w:p w14:paraId="04D2432E" w14:textId="77777777" w:rsidR="003E3EFE" w:rsidRPr="00F30F70" w:rsidRDefault="003E3EFE" w:rsidP="003E3EFE">
      <w:pPr>
        <w:numPr>
          <w:ilvl w:val="0"/>
          <w:numId w:val="33"/>
        </w:numPr>
        <w:spacing w:after="40"/>
        <w:ind w:left="0" w:right="-629" w:hanging="425"/>
        <w:rPr>
          <w:b/>
          <w:spacing w:val="-3"/>
          <w:szCs w:val="22"/>
        </w:rPr>
      </w:pPr>
      <w:r w:rsidRPr="00F30F70">
        <w:rPr>
          <w:b/>
          <w:spacing w:val="-3"/>
          <w:szCs w:val="22"/>
        </w:rPr>
        <w:t xml:space="preserve">UK: Environmental &amp; ecological surveys to support Helix Project lottery fund bid (British Waterways/Falkirk Council, 2006-2007) </w:t>
      </w:r>
      <w:r w:rsidRPr="00F30F70">
        <w:rPr>
          <w:spacing w:val="-3"/>
          <w:szCs w:val="22"/>
        </w:rPr>
        <w:t>Project management of ecological, contaminated land surveys and scoping report to support successful multi-</w:t>
      </w:r>
      <w:proofErr w:type="gramStart"/>
      <w:r w:rsidRPr="00F30F70">
        <w:rPr>
          <w:spacing w:val="-3"/>
          <w:szCs w:val="22"/>
        </w:rPr>
        <w:t>million pound</w:t>
      </w:r>
      <w:proofErr w:type="gramEnd"/>
      <w:r w:rsidRPr="00F30F70">
        <w:rPr>
          <w:spacing w:val="-3"/>
          <w:szCs w:val="22"/>
        </w:rPr>
        <w:t xml:space="preserve"> Lottery Fund bid – the Falkirk Helix Project.</w:t>
      </w:r>
    </w:p>
    <w:p w14:paraId="1167F82E" w14:textId="77777777" w:rsidR="003E3EFE" w:rsidRPr="00F30F70" w:rsidRDefault="003E3EFE" w:rsidP="003E3EFE">
      <w:pPr>
        <w:numPr>
          <w:ilvl w:val="0"/>
          <w:numId w:val="33"/>
        </w:numPr>
        <w:spacing w:after="40"/>
        <w:ind w:left="0" w:right="-629" w:hanging="425"/>
        <w:rPr>
          <w:spacing w:val="-3"/>
          <w:szCs w:val="22"/>
        </w:rPr>
      </w:pPr>
      <w:r w:rsidRPr="00F30F70">
        <w:rPr>
          <w:b/>
          <w:spacing w:val="-3"/>
          <w:szCs w:val="22"/>
        </w:rPr>
        <w:t>UK: Waterfront Harbour Revision Order (West Lakes Renaissance, 2005-2007)</w:t>
      </w:r>
      <w:r w:rsidRPr="00F30F70">
        <w:rPr>
          <w:spacing w:val="-3"/>
          <w:szCs w:val="22"/>
        </w:rPr>
        <w:t xml:space="preserve"> Project manager of</w:t>
      </w:r>
      <w:r w:rsidRPr="00F30F70">
        <w:t xml:space="preserve"> EIA for £100million+ regeneration scheme including Cumulative Effects Assessment &amp; Appropriate Assessment.</w:t>
      </w:r>
    </w:p>
    <w:p w14:paraId="5CA8C697" w14:textId="77777777" w:rsidR="003E3EFE" w:rsidRPr="00F30F70" w:rsidRDefault="003E3EFE" w:rsidP="003E3EFE">
      <w:pPr>
        <w:numPr>
          <w:ilvl w:val="0"/>
          <w:numId w:val="33"/>
        </w:numPr>
        <w:spacing w:after="40"/>
        <w:ind w:left="0" w:right="-629" w:hanging="425"/>
        <w:rPr>
          <w:spacing w:val="-3"/>
          <w:szCs w:val="22"/>
        </w:rPr>
      </w:pPr>
      <w:r w:rsidRPr="00F30F70">
        <w:rPr>
          <w:b/>
          <w:spacing w:val="-3"/>
          <w:szCs w:val="22"/>
        </w:rPr>
        <w:t>UK: Feasibility of Offshore Wind farm Sites (Airtricity, 2006)</w:t>
      </w:r>
      <w:r w:rsidRPr="00F30F70">
        <w:rPr>
          <w:spacing w:val="-3"/>
          <w:szCs w:val="22"/>
        </w:rPr>
        <w:t xml:space="preserve"> Review of fishing activity and resources associated with 3 potential offshore wind farm sites in Scottish waters.</w:t>
      </w:r>
    </w:p>
    <w:p w14:paraId="51D76C71" w14:textId="77777777" w:rsidR="003E3EFE" w:rsidRPr="00F30F70" w:rsidRDefault="003E3EFE" w:rsidP="003E3EFE">
      <w:pPr>
        <w:numPr>
          <w:ilvl w:val="0"/>
          <w:numId w:val="33"/>
        </w:numPr>
        <w:spacing w:after="40"/>
        <w:ind w:left="0" w:right="-629" w:hanging="425"/>
        <w:rPr>
          <w:spacing w:val="-3"/>
          <w:szCs w:val="22"/>
        </w:rPr>
      </w:pPr>
      <w:r w:rsidRPr="00F30F70">
        <w:rPr>
          <w:b/>
          <w:spacing w:val="-3"/>
          <w:szCs w:val="22"/>
        </w:rPr>
        <w:lastRenderedPageBreak/>
        <w:t xml:space="preserve">UK: Solway Firth Cockle Fishery Management Plan (Scottish Executive, 2005) </w:t>
      </w:r>
      <w:r w:rsidRPr="00F30F70">
        <w:t>Drafting of Appropriate Assessment for re-opened cockle fishery to address impacts and mitigation for SPA and SAC interest features</w:t>
      </w:r>
    </w:p>
    <w:p w14:paraId="5067FFDE" w14:textId="77777777" w:rsidR="003E3EFE" w:rsidRPr="00F30F70" w:rsidRDefault="003E3EFE" w:rsidP="003E3EFE">
      <w:pPr>
        <w:numPr>
          <w:ilvl w:val="0"/>
          <w:numId w:val="33"/>
        </w:numPr>
        <w:spacing w:after="40"/>
        <w:ind w:left="0" w:right="-629" w:hanging="425"/>
        <w:rPr>
          <w:spacing w:val="-3"/>
          <w:szCs w:val="22"/>
        </w:rPr>
      </w:pPr>
      <w:r w:rsidRPr="00F30F70">
        <w:rPr>
          <w:b/>
        </w:rPr>
        <w:t>UK: Sheringham Shoal Offshore Wind Farm (SCIRA Ltd, 2006)</w:t>
      </w:r>
      <w:r w:rsidRPr="00F30F70">
        <w:t xml:space="preserve"> Production of commercial fisheries section for offshore wind farm EIA off the Norfolk coast.</w:t>
      </w:r>
    </w:p>
    <w:p w14:paraId="40CFD92A" w14:textId="77777777" w:rsidR="003E3EFE" w:rsidRPr="00F30F70" w:rsidRDefault="003E3EFE" w:rsidP="003E3EFE">
      <w:pPr>
        <w:numPr>
          <w:ilvl w:val="0"/>
          <w:numId w:val="33"/>
        </w:numPr>
        <w:spacing w:after="40"/>
        <w:ind w:left="0" w:right="-629" w:hanging="425"/>
        <w:rPr>
          <w:spacing w:val="-3"/>
          <w:szCs w:val="22"/>
        </w:rPr>
      </w:pPr>
      <w:r w:rsidRPr="00F30F70">
        <w:rPr>
          <w:b/>
        </w:rPr>
        <w:t xml:space="preserve">UK Thanet Offshore Wind Farm (Warwick Energy, 2006) </w:t>
      </w:r>
      <w:r w:rsidRPr="00F30F70">
        <w:t xml:space="preserve">Production of commercial and natural fisheries section of environmental statement for EIA of wind farm in the Greater Thames Estuary. </w:t>
      </w:r>
    </w:p>
    <w:p w14:paraId="00CB0138" w14:textId="77777777" w:rsidR="003E3EFE" w:rsidRPr="00F30F70" w:rsidRDefault="003E3EFE" w:rsidP="003E3EFE">
      <w:pPr>
        <w:numPr>
          <w:ilvl w:val="0"/>
          <w:numId w:val="33"/>
        </w:numPr>
        <w:spacing w:after="40"/>
        <w:ind w:left="0" w:right="-629" w:hanging="425"/>
        <w:rPr>
          <w:spacing w:val="-3"/>
          <w:szCs w:val="22"/>
        </w:rPr>
      </w:pPr>
      <w:r w:rsidRPr="00F30F70">
        <w:rPr>
          <w:b/>
        </w:rPr>
        <w:t>UK: Fishing effort and subsea cable interactions (</w:t>
      </w:r>
      <w:proofErr w:type="spellStart"/>
      <w:r w:rsidRPr="00F30F70">
        <w:rPr>
          <w:b/>
        </w:rPr>
        <w:t>Seagen</w:t>
      </w:r>
      <w:proofErr w:type="spellEnd"/>
      <w:r w:rsidRPr="00F30F70">
        <w:rPr>
          <w:b/>
        </w:rPr>
        <w:t>, 2001).</w:t>
      </w:r>
      <w:r w:rsidRPr="00F30F70">
        <w:t xml:space="preserve"> Assessment of risk from and to fishing activity caused by telecoms cable in the North Sea</w:t>
      </w:r>
    </w:p>
    <w:p w14:paraId="06FA7679" w14:textId="77777777" w:rsidR="003E3EFE" w:rsidRDefault="003E3EFE" w:rsidP="003E3EFE">
      <w:pPr>
        <w:numPr>
          <w:ilvl w:val="0"/>
          <w:numId w:val="33"/>
        </w:numPr>
        <w:spacing w:after="40"/>
        <w:ind w:left="0" w:right="-629" w:hanging="425"/>
        <w:rPr>
          <w:spacing w:val="-3"/>
          <w:szCs w:val="22"/>
        </w:rPr>
      </w:pPr>
      <w:r w:rsidRPr="00F30F70">
        <w:rPr>
          <w:b/>
        </w:rPr>
        <w:t>Global:</w:t>
      </w:r>
      <w:r w:rsidRPr="00F30F70">
        <w:rPr>
          <w:spacing w:val="-3"/>
          <w:szCs w:val="22"/>
        </w:rPr>
        <w:t xml:space="preserve"> </w:t>
      </w:r>
      <w:r w:rsidRPr="00F30F70">
        <w:rPr>
          <w:b/>
          <w:spacing w:val="-3"/>
          <w:szCs w:val="22"/>
        </w:rPr>
        <w:t xml:space="preserve">Assessment of artificial reef impacts on marine resources (ICIT, 1995) </w:t>
      </w:r>
      <w:r>
        <w:rPr>
          <w:spacing w:val="-3"/>
          <w:szCs w:val="22"/>
        </w:rPr>
        <w:t xml:space="preserve">Meta-analysis of results from </w:t>
      </w:r>
      <w:r w:rsidRPr="00F30F70">
        <w:rPr>
          <w:spacing w:val="-3"/>
          <w:szCs w:val="22"/>
        </w:rPr>
        <w:t xml:space="preserve">artificial reef projects around the world to determine outcomes in relation to aggregation v production. </w:t>
      </w:r>
    </w:p>
    <w:p w14:paraId="71E397E0" w14:textId="56E5AB53" w:rsidR="003E3EFE" w:rsidRPr="00BA7153" w:rsidRDefault="003E3EFE" w:rsidP="003E3EFE">
      <w:pPr>
        <w:pStyle w:val="ListParagraph"/>
        <w:numPr>
          <w:ilvl w:val="0"/>
          <w:numId w:val="33"/>
        </w:numPr>
        <w:ind w:left="0" w:right="-631" w:hanging="425"/>
        <w:jc w:val="left"/>
        <w:rPr>
          <w:b/>
        </w:rPr>
      </w:pPr>
      <w:r w:rsidRPr="003E3EFE">
        <w:rPr>
          <w:b/>
        </w:rPr>
        <w:t>Australia:</w:t>
      </w:r>
      <w:r w:rsidRPr="003E3EFE">
        <w:rPr>
          <w:b/>
          <w:spacing w:val="-3"/>
        </w:rPr>
        <w:t xml:space="preserve"> Volunteer support </w:t>
      </w:r>
      <w:r w:rsidRPr="003E3EFE">
        <w:rPr>
          <w:spacing w:val="-3"/>
        </w:rPr>
        <w:t xml:space="preserve">Investigating health and regeneration of coral reefs </w:t>
      </w:r>
      <w:r w:rsidRPr="003E3EFE">
        <w:rPr>
          <w:b/>
          <w:spacing w:val="-3"/>
        </w:rPr>
        <w:t>(AIMS, 1993)</w:t>
      </w:r>
    </w:p>
    <w:p w14:paraId="43EA7CEC" w14:textId="77777777" w:rsidR="00BA7153" w:rsidRPr="003E3EFE" w:rsidRDefault="00BA7153" w:rsidP="00BA7153">
      <w:pPr>
        <w:pStyle w:val="ListParagraph"/>
        <w:ind w:left="0" w:right="-631"/>
        <w:jc w:val="left"/>
        <w:rPr>
          <w: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31F0A" w:rsidRPr="00F30F70" w14:paraId="7A641251" w14:textId="77777777" w:rsidTr="00183BF0">
        <w:trPr>
          <w:cantSplit/>
          <w:tblHeader/>
        </w:trPr>
        <w:tc>
          <w:tcPr>
            <w:tcW w:w="9781" w:type="dxa"/>
            <w:tcBorders>
              <w:top w:val="nil"/>
              <w:left w:val="nil"/>
              <w:bottom w:val="nil"/>
              <w:right w:val="nil"/>
            </w:tcBorders>
            <w:shd w:val="clear" w:color="auto" w:fill="CCFFFF"/>
          </w:tcPr>
          <w:p w14:paraId="5F9BE319" w14:textId="77777777" w:rsidR="00631F0A" w:rsidRPr="00F30F70" w:rsidRDefault="00631F0A" w:rsidP="00183BF0">
            <w:pPr>
              <w:tabs>
                <w:tab w:val="right" w:pos="9617"/>
              </w:tabs>
              <w:spacing w:before="20" w:after="40"/>
              <w:ind w:left="-426" w:right="-631" w:firstLine="426"/>
              <w:rPr>
                <w:b/>
                <w:szCs w:val="22"/>
              </w:rPr>
            </w:pPr>
            <w:bookmarkStart w:id="8" w:name="Proj_dev_eval"/>
            <w:r w:rsidRPr="00F30F70">
              <w:rPr>
                <w:b/>
                <w:szCs w:val="22"/>
              </w:rPr>
              <w:t>Project and public expenditure design and evaluation</w:t>
            </w:r>
            <w:bookmarkEnd w:id="8"/>
            <w:r w:rsidRPr="00F30F70">
              <w:rPr>
                <w:b/>
                <w:szCs w:val="22"/>
              </w:rPr>
              <w:t xml:space="preserve"> </w:t>
            </w:r>
            <w:r w:rsidRPr="00F30F70">
              <w:rPr>
                <w:b/>
                <w:szCs w:val="22"/>
              </w:rPr>
              <w:tab/>
            </w:r>
            <w:hyperlink w:anchor="Home" w:history="1">
              <w:r w:rsidRPr="00F30F70">
                <w:rPr>
                  <w:rStyle w:val="Hyperlink"/>
                  <w:b/>
                  <w:szCs w:val="22"/>
                </w:rPr>
                <w:t>Return to headings</w:t>
              </w:r>
            </w:hyperlink>
          </w:p>
        </w:tc>
      </w:tr>
    </w:tbl>
    <w:p w14:paraId="08DE68F1" w14:textId="77777777" w:rsidR="000D1A65" w:rsidRDefault="000D1A65" w:rsidP="000D1A65">
      <w:pPr>
        <w:numPr>
          <w:ilvl w:val="0"/>
          <w:numId w:val="36"/>
        </w:numPr>
        <w:spacing w:before="120" w:after="40"/>
        <w:ind w:left="0" w:right="-629" w:hanging="425"/>
        <w:jc w:val="left"/>
        <w:rPr>
          <w:b/>
          <w:spacing w:val="-3"/>
          <w:szCs w:val="22"/>
        </w:rPr>
      </w:pPr>
      <w:r>
        <w:rPr>
          <w:b/>
          <w:spacing w:val="-3"/>
          <w:szCs w:val="22"/>
        </w:rPr>
        <w:t>Myanmar: Real Time Evaluation of Fisheries Co-management Programme (DANIDA, 2017-2020)</w:t>
      </w:r>
    </w:p>
    <w:p w14:paraId="03DDF854" w14:textId="349AE303" w:rsidR="000D1A65" w:rsidRDefault="000D1A65" w:rsidP="00631F0A">
      <w:pPr>
        <w:numPr>
          <w:ilvl w:val="0"/>
          <w:numId w:val="36"/>
        </w:numPr>
        <w:spacing w:before="120" w:after="40"/>
        <w:ind w:left="0" w:right="-629" w:hanging="425"/>
        <w:jc w:val="left"/>
        <w:rPr>
          <w:b/>
          <w:spacing w:val="-3"/>
          <w:szCs w:val="22"/>
        </w:rPr>
      </w:pPr>
      <w:r>
        <w:rPr>
          <w:b/>
          <w:spacing w:val="-3"/>
          <w:szCs w:val="22"/>
        </w:rPr>
        <w:t>EC: Evaluation of EU Fisheries Statistics (DG MARE, 2018)</w:t>
      </w:r>
    </w:p>
    <w:p w14:paraId="06D8A34F" w14:textId="049FDC95" w:rsidR="006E07BA" w:rsidRDefault="006E07BA" w:rsidP="00631F0A">
      <w:pPr>
        <w:numPr>
          <w:ilvl w:val="0"/>
          <w:numId w:val="36"/>
        </w:numPr>
        <w:spacing w:before="120" w:after="40"/>
        <w:ind w:left="0" w:right="-629" w:hanging="425"/>
        <w:jc w:val="left"/>
        <w:rPr>
          <w:b/>
          <w:spacing w:val="-3"/>
          <w:szCs w:val="22"/>
        </w:rPr>
      </w:pPr>
      <w:r>
        <w:rPr>
          <w:b/>
          <w:spacing w:val="-3"/>
          <w:szCs w:val="22"/>
        </w:rPr>
        <w:t>EC: Evaluation of EU Seafood marketing standards (DG MARE, 2018)</w:t>
      </w:r>
    </w:p>
    <w:p w14:paraId="27E624F2" w14:textId="4FB5A71B" w:rsidR="006E07BA" w:rsidRDefault="006E07BA" w:rsidP="00631F0A">
      <w:pPr>
        <w:numPr>
          <w:ilvl w:val="0"/>
          <w:numId w:val="36"/>
        </w:numPr>
        <w:spacing w:before="120" w:after="40"/>
        <w:ind w:left="0" w:right="-629" w:hanging="425"/>
        <w:jc w:val="left"/>
        <w:rPr>
          <w:b/>
          <w:spacing w:val="-3"/>
          <w:szCs w:val="22"/>
        </w:rPr>
      </w:pPr>
      <w:r>
        <w:rPr>
          <w:b/>
          <w:spacing w:val="-3"/>
          <w:szCs w:val="22"/>
        </w:rPr>
        <w:t>EC: Interim Evaluation of EMFF Direct Management (DG MARE, 2018)</w:t>
      </w:r>
    </w:p>
    <w:p w14:paraId="7FA5B183" w14:textId="77777777" w:rsidR="00631F0A" w:rsidRDefault="00631F0A" w:rsidP="00631F0A">
      <w:pPr>
        <w:numPr>
          <w:ilvl w:val="0"/>
          <w:numId w:val="36"/>
        </w:numPr>
        <w:spacing w:before="120" w:after="40"/>
        <w:ind w:left="0" w:right="-629" w:hanging="425"/>
        <w:jc w:val="left"/>
        <w:rPr>
          <w:b/>
          <w:spacing w:val="-3"/>
          <w:szCs w:val="22"/>
        </w:rPr>
      </w:pPr>
      <w:r>
        <w:rPr>
          <w:b/>
          <w:spacing w:val="-3"/>
          <w:szCs w:val="22"/>
        </w:rPr>
        <w:t xml:space="preserve">IE: FAME (Fisheries &amp; Aquaculture Monitoring and Evaluation) (DG Mare, 2015-2020) </w:t>
      </w:r>
      <w:r>
        <w:rPr>
          <w:spacing w:val="-3"/>
          <w:szCs w:val="22"/>
        </w:rPr>
        <w:t xml:space="preserve">Support </w:t>
      </w:r>
      <w:r w:rsidRPr="00450D65">
        <w:rPr>
          <w:spacing w:val="-3"/>
          <w:szCs w:val="22"/>
        </w:rPr>
        <w:t>Ireland</w:t>
      </w:r>
    </w:p>
    <w:p w14:paraId="1297E1D5" w14:textId="77777777" w:rsidR="00631F0A" w:rsidRPr="00C83E88" w:rsidRDefault="00631F0A" w:rsidP="00631F0A">
      <w:pPr>
        <w:numPr>
          <w:ilvl w:val="0"/>
          <w:numId w:val="36"/>
        </w:numPr>
        <w:spacing w:after="40"/>
        <w:ind w:left="0" w:right="-629" w:hanging="425"/>
        <w:rPr>
          <w:spacing w:val="-3"/>
          <w:szCs w:val="22"/>
        </w:rPr>
      </w:pPr>
      <w:r>
        <w:rPr>
          <w:b/>
          <w:spacing w:val="-3"/>
          <w:szCs w:val="22"/>
        </w:rPr>
        <w:t xml:space="preserve">EC/NL/DE: Ex post evaluation of European Fisheries Fund 2007-2013 (DG MARE, 2015-16) </w:t>
      </w:r>
      <w:r w:rsidRPr="00C83E88">
        <w:rPr>
          <w:spacing w:val="-3"/>
          <w:szCs w:val="22"/>
        </w:rPr>
        <w:t>Project support, analysis &amp; pilot operations case study in Germany &amp; Netherlands</w:t>
      </w:r>
      <w:r>
        <w:rPr>
          <w:spacing w:val="-3"/>
          <w:szCs w:val="22"/>
        </w:rPr>
        <w:t xml:space="preserve"> (aqua innovation)</w:t>
      </w:r>
    </w:p>
    <w:p w14:paraId="67BF69F0" w14:textId="77777777" w:rsidR="00631F0A" w:rsidRDefault="00631F0A" w:rsidP="00631F0A">
      <w:pPr>
        <w:numPr>
          <w:ilvl w:val="0"/>
          <w:numId w:val="36"/>
        </w:numPr>
        <w:spacing w:after="40"/>
        <w:ind w:left="0" w:right="-629" w:hanging="425"/>
        <w:rPr>
          <w:b/>
          <w:spacing w:val="-3"/>
          <w:szCs w:val="22"/>
        </w:rPr>
      </w:pPr>
      <w:r>
        <w:rPr>
          <w:b/>
          <w:spacing w:val="-3"/>
          <w:szCs w:val="22"/>
        </w:rPr>
        <w:t>IE: Ex ante and Strategic Environmental Assessment of Seafood Development Programme (DAFM, 2014-15)</w:t>
      </w:r>
    </w:p>
    <w:p w14:paraId="355019EB" w14:textId="77777777" w:rsidR="00631F0A" w:rsidRPr="00110D55" w:rsidRDefault="00631F0A" w:rsidP="00631F0A">
      <w:pPr>
        <w:numPr>
          <w:ilvl w:val="0"/>
          <w:numId w:val="36"/>
        </w:numPr>
        <w:spacing w:after="40"/>
        <w:ind w:left="0" w:right="-629" w:hanging="425"/>
        <w:rPr>
          <w:spacing w:val="-3"/>
          <w:szCs w:val="22"/>
        </w:rPr>
      </w:pPr>
      <w:r>
        <w:rPr>
          <w:b/>
          <w:spacing w:val="-3"/>
          <w:szCs w:val="22"/>
        </w:rPr>
        <w:t xml:space="preserve">EC/Greenland: Evaluation of Fisheries Partnership Agreement between the EU and Greenland (EC DG Mare, 2014). </w:t>
      </w:r>
      <w:r w:rsidRPr="00110D55">
        <w:rPr>
          <w:spacing w:val="-3"/>
          <w:szCs w:val="22"/>
        </w:rPr>
        <w:t>Undertook stakeholder consultation in Greenland as part of ex ante evaluation of future FPA.</w:t>
      </w:r>
    </w:p>
    <w:p w14:paraId="5CFF1E44" w14:textId="77777777" w:rsidR="00631F0A" w:rsidRDefault="00631F0A" w:rsidP="00631F0A">
      <w:pPr>
        <w:numPr>
          <w:ilvl w:val="0"/>
          <w:numId w:val="36"/>
        </w:numPr>
        <w:spacing w:after="40"/>
        <w:ind w:left="0" w:right="-629" w:hanging="425"/>
        <w:rPr>
          <w:b/>
          <w:spacing w:val="-3"/>
          <w:szCs w:val="22"/>
        </w:rPr>
      </w:pPr>
      <w:r>
        <w:rPr>
          <w:b/>
          <w:spacing w:val="-3"/>
          <w:szCs w:val="22"/>
        </w:rPr>
        <w:t>EC: Blue Growth strategic review of Black Sea region (DG MARE, 2013)</w:t>
      </w:r>
    </w:p>
    <w:p w14:paraId="423904FF" w14:textId="77777777" w:rsidR="00631F0A" w:rsidRDefault="00631F0A" w:rsidP="00631F0A">
      <w:pPr>
        <w:numPr>
          <w:ilvl w:val="0"/>
          <w:numId w:val="36"/>
        </w:numPr>
        <w:spacing w:after="40"/>
        <w:ind w:left="0" w:right="-629" w:hanging="425"/>
        <w:rPr>
          <w:b/>
          <w:spacing w:val="-3"/>
          <w:szCs w:val="22"/>
        </w:rPr>
      </w:pPr>
      <w:r>
        <w:rPr>
          <w:b/>
          <w:spacing w:val="-3"/>
          <w:szCs w:val="22"/>
        </w:rPr>
        <w:t>UK: Ex ante and Strategic Environmental Assessment of EMFF Operational Programme (Defra, 2014-15)</w:t>
      </w:r>
    </w:p>
    <w:p w14:paraId="208192DD" w14:textId="77777777" w:rsidR="00631F0A" w:rsidRDefault="00631F0A" w:rsidP="00631F0A">
      <w:pPr>
        <w:numPr>
          <w:ilvl w:val="0"/>
          <w:numId w:val="36"/>
        </w:numPr>
        <w:spacing w:after="40"/>
        <w:ind w:left="0" w:right="-629" w:hanging="425"/>
        <w:rPr>
          <w:b/>
          <w:spacing w:val="-3"/>
          <w:szCs w:val="22"/>
        </w:rPr>
      </w:pPr>
      <w:r>
        <w:rPr>
          <w:b/>
          <w:spacing w:val="-3"/>
          <w:szCs w:val="22"/>
        </w:rPr>
        <w:t>EC: Counterfactual Evaluation of Permanent and Temporary Cessation measures (DG MARE, 2013)</w:t>
      </w:r>
    </w:p>
    <w:p w14:paraId="25EBF52A" w14:textId="77777777" w:rsidR="00631F0A" w:rsidRDefault="00631F0A" w:rsidP="00631F0A">
      <w:pPr>
        <w:numPr>
          <w:ilvl w:val="0"/>
          <w:numId w:val="36"/>
        </w:numPr>
        <w:spacing w:after="40"/>
        <w:ind w:left="0" w:right="-629" w:hanging="425"/>
        <w:rPr>
          <w:b/>
          <w:spacing w:val="-3"/>
          <w:szCs w:val="22"/>
        </w:rPr>
      </w:pPr>
      <w:r>
        <w:rPr>
          <w:b/>
          <w:spacing w:val="-3"/>
          <w:szCs w:val="22"/>
        </w:rPr>
        <w:t xml:space="preserve">EC: Evaluation of the Data Collection Framework (DG MARE, 2012). </w:t>
      </w:r>
      <w:r w:rsidRPr="00911F2F">
        <w:rPr>
          <w:spacing w:val="-3"/>
          <w:szCs w:val="22"/>
        </w:rPr>
        <w:t>Including Irish case study.</w:t>
      </w:r>
    </w:p>
    <w:p w14:paraId="68290DAB" w14:textId="77777777" w:rsidR="00631F0A" w:rsidRPr="00F30F70" w:rsidRDefault="00631F0A" w:rsidP="00631F0A">
      <w:pPr>
        <w:numPr>
          <w:ilvl w:val="0"/>
          <w:numId w:val="36"/>
        </w:numPr>
        <w:spacing w:after="40"/>
        <w:ind w:left="0" w:right="-629" w:hanging="425"/>
        <w:rPr>
          <w:b/>
          <w:spacing w:val="-3"/>
          <w:szCs w:val="22"/>
        </w:rPr>
      </w:pPr>
      <w:r w:rsidRPr="00F30F70">
        <w:rPr>
          <w:b/>
          <w:spacing w:val="-3"/>
          <w:szCs w:val="22"/>
        </w:rPr>
        <w:t>UK: Interim Evaluation of the European Fisheries Fund (Defra, 2011)</w:t>
      </w:r>
    </w:p>
    <w:p w14:paraId="09FE48EB" w14:textId="77777777" w:rsidR="00631F0A" w:rsidRPr="00F30F70" w:rsidRDefault="00631F0A" w:rsidP="00631F0A">
      <w:pPr>
        <w:numPr>
          <w:ilvl w:val="0"/>
          <w:numId w:val="36"/>
        </w:numPr>
        <w:spacing w:after="40"/>
        <w:ind w:left="0" w:right="-629" w:hanging="425"/>
        <w:rPr>
          <w:b/>
          <w:spacing w:val="-3"/>
          <w:szCs w:val="22"/>
        </w:rPr>
      </w:pPr>
      <w:r w:rsidRPr="00F30F70">
        <w:rPr>
          <w:b/>
          <w:spacing w:val="-3"/>
          <w:szCs w:val="22"/>
        </w:rPr>
        <w:t>UK: Evaluation of fishing vessel decommissioning schemes (Defra, 2011)</w:t>
      </w:r>
    </w:p>
    <w:p w14:paraId="7B401325" w14:textId="77777777" w:rsidR="00631F0A" w:rsidRPr="00560B1F" w:rsidRDefault="00631F0A" w:rsidP="00631F0A">
      <w:pPr>
        <w:numPr>
          <w:ilvl w:val="0"/>
          <w:numId w:val="36"/>
        </w:numPr>
        <w:spacing w:after="40"/>
        <w:ind w:left="0" w:right="-629" w:hanging="425"/>
        <w:rPr>
          <w:b/>
          <w:spacing w:val="-3"/>
          <w:szCs w:val="22"/>
        </w:rPr>
      </w:pPr>
      <w:r w:rsidRPr="00560B1F">
        <w:rPr>
          <w:b/>
          <w:spacing w:val="-3"/>
          <w:szCs w:val="22"/>
        </w:rPr>
        <w:t>EC: Evaluation of Common Fisheries Policy Reform proposals (DG Mare, 2011)</w:t>
      </w:r>
    </w:p>
    <w:p w14:paraId="642B5FFC" w14:textId="77777777" w:rsidR="00631F0A" w:rsidRPr="00F30F70" w:rsidRDefault="00631F0A" w:rsidP="00631F0A">
      <w:pPr>
        <w:numPr>
          <w:ilvl w:val="0"/>
          <w:numId w:val="36"/>
        </w:numPr>
        <w:spacing w:after="40"/>
        <w:ind w:left="0" w:right="-629" w:hanging="425"/>
        <w:rPr>
          <w:spacing w:val="-3"/>
          <w:szCs w:val="22"/>
        </w:rPr>
      </w:pPr>
      <w:r w:rsidRPr="00F30F70">
        <w:rPr>
          <w:b/>
          <w:spacing w:val="-3"/>
          <w:szCs w:val="22"/>
        </w:rPr>
        <w:t xml:space="preserve">UK: Strategic Environmental Assessment of the European Fisheries Fund (Defra, 2007-2008) </w:t>
      </w:r>
      <w:r w:rsidRPr="00F30F70">
        <w:rPr>
          <w:spacing w:val="-3"/>
          <w:szCs w:val="22"/>
        </w:rPr>
        <w:t>Evaluation of potential impacts resulting from new EC structural funding scheme for the fisheries sector including development of mitigation and monitoring.</w:t>
      </w:r>
    </w:p>
    <w:p w14:paraId="6F0E35F6" w14:textId="77777777" w:rsidR="00631F0A" w:rsidRPr="00F30F70" w:rsidRDefault="00631F0A" w:rsidP="00631F0A">
      <w:pPr>
        <w:numPr>
          <w:ilvl w:val="0"/>
          <w:numId w:val="36"/>
        </w:numPr>
        <w:spacing w:after="40"/>
        <w:ind w:left="0" w:right="-629" w:hanging="425"/>
        <w:rPr>
          <w:spacing w:val="-3"/>
          <w:szCs w:val="22"/>
        </w:rPr>
      </w:pPr>
      <w:r w:rsidRPr="00F30F70">
        <w:rPr>
          <w:b/>
          <w:spacing w:val="-3"/>
          <w:szCs w:val="22"/>
        </w:rPr>
        <w:t xml:space="preserve">UK: </w:t>
      </w:r>
      <w:r w:rsidRPr="00F30F70">
        <w:rPr>
          <w:b/>
        </w:rPr>
        <w:t>Quinquennial review of Northern Ireland Fisheries Harbour Authority (DARD, 2003).</w:t>
      </w:r>
      <w:r w:rsidRPr="00F30F70">
        <w:t xml:space="preserve">  Provision of expert advice on fishing industry &amp; fisheries harbours during evaluation of NIFHA.</w:t>
      </w:r>
    </w:p>
    <w:p w14:paraId="0F392265" w14:textId="77777777" w:rsidR="00631F0A" w:rsidRPr="00F30F70" w:rsidRDefault="00631F0A" w:rsidP="00631F0A">
      <w:pPr>
        <w:numPr>
          <w:ilvl w:val="0"/>
          <w:numId w:val="36"/>
        </w:numPr>
        <w:spacing w:after="40"/>
        <w:ind w:left="0" w:right="-629" w:hanging="425"/>
        <w:rPr>
          <w:spacing w:val="-3"/>
          <w:szCs w:val="22"/>
        </w:rPr>
      </w:pPr>
      <w:r w:rsidRPr="00F30F70">
        <w:rPr>
          <w:b/>
          <w:spacing w:val="-3"/>
          <w:szCs w:val="22"/>
        </w:rPr>
        <w:t xml:space="preserve">EC: </w:t>
      </w:r>
      <w:r w:rsidRPr="00F30F70">
        <w:rPr>
          <w:b/>
        </w:rPr>
        <w:t>Impact of FIFG measures on the fish processing industry (DG XIV EC, 2001-2002)</w:t>
      </w:r>
      <w:r w:rsidRPr="00F30F70">
        <w:t xml:space="preserve"> Management of pan-European team investigating impact of European funding on the fish processing industry.</w:t>
      </w:r>
    </w:p>
    <w:p w14:paraId="1DE93244" w14:textId="77777777" w:rsidR="00631F0A" w:rsidRPr="00F30F70" w:rsidRDefault="00631F0A" w:rsidP="00631F0A">
      <w:pPr>
        <w:numPr>
          <w:ilvl w:val="0"/>
          <w:numId w:val="36"/>
        </w:numPr>
        <w:spacing w:after="40"/>
        <w:ind w:left="0" w:right="-629" w:hanging="425"/>
        <w:rPr>
          <w:spacing w:val="-3"/>
          <w:szCs w:val="22"/>
        </w:rPr>
      </w:pPr>
      <w:r w:rsidRPr="00F30F70">
        <w:rPr>
          <w:b/>
          <w:spacing w:val="-3"/>
          <w:szCs w:val="22"/>
        </w:rPr>
        <w:t xml:space="preserve">Ireland: </w:t>
      </w:r>
      <w:r w:rsidRPr="00F30F70">
        <w:rPr>
          <w:b/>
        </w:rPr>
        <w:t>Value for Money Review of Ice Plant Programme. (BIM, 2001)</w:t>
      </w:r>
      <w:r w:rsidRPr="00F30F70">
        <w:t xml:space="preserve"> Assessment of demand changes and proposing level of future funding with extensive fieldwork and consultation.</w:t>
      </w:r>
    </w:p>
    <w:p w14:paraId="163A2FAD" w14:textId="77777777" w:rsidR="00631F0A" w:rsidRPr="00631F0A" w:rsidRDefault="00631F0A" w:rsidP="00631F0A">
      <w:pPr>
        <w:numPr>
          <w:ilvl w:val="0"/>
          <w:numId w:val="36"/>
        </w:numPr>
        <w:spacing w:after="40"/>
        <w:ind w:left="0" w:right="-629" w:hanging="425"/>
        <w:rPr>
          <w:spacing w:val="-3"/>
          <w:szCs w:val="22"/>
        </w:rPr>
      </w:pPr>
      <w:r w:rsidRPr="00F30F70">
        <w:rPr>
          <w:b/>
          <w:spacing w:val="-3"/>
          <w:szCs w:val="22"/>
        </w:rPr>
        <w:t xml:space="preserve">UK: </w:t>
      </w:r>
      <w:r w:rsidRPr="00F30F70">
        <w:rPr>
          <w:b/>
        </w:rPr>
        <w:t>Interim Evaluation of PESCA initiative (Defra, 1999)</w:t>
      </w:r>
      <w:r w:rsidRPr="00F30F70">
        <w:t>. Evaluation of impact of 1994-1999 fisheries initiative encouraging diversification within and out of fishing for coastal communities.</w:t>
      </w:r>
    </w:p>
    <w:p w14:paraId="1A297985" w14:textId="6E68982B" w:rsidR="00631F0A" w:rsidRPr="00F30F70" w:rsidRDefault="00631F0A" w:rsidP="00631F0A">
      <w:pPr>
        <w:numPr>
          <w:ilvl w:val="0"/>
          <w:numId w:val="36"/>
        </w:numPr>
        <w:spacing w:after="40"/>
        <w:ind w:left="0" w:right="-629" w:hanging="425"/>
        <w:rPr>
          <w:spacing w:val="-3"/>
          <w:szCs w:val="22"/>
        </w:rPr>
      </w:pPr>
      <w:r w:rsidRPr="00631F0A">
        <w:rPr>
          <w:b/>
          <w:spacing w:val="-3"/>
          <w:szCs w:val="22"/>
        </w:rPr>
        <w:t xml:space="preserve">EC: </w:t>
      </w:r>
      <w:r w:rsidRPr="00631F0A">
        <w:rPr>
          <w:b/>
        </w:rPr>
        <w:t>Evaluation of EU fisheries control and surveillance expenditure (DG XIV of EC, 1999)</w:t>
      </w:r>
      <w:r w:rsidRPr="00F30F70">
        <w:t>. Evaluation of funding measure to encourage improved MCS operations throughout Europe</w:t>
      </w:r>
      <w:r w:rsidRPr="00631F0A">
        <w:rPr>
          <w:spacing w:val="-3"/>
          <w:szCs w:val="22"/>
        </w:rPr>
        <w:t>.</w:t>
      </w:r>
    </w:p>
    <w:p w14:paraId="7E8DAB49" w14:textId="144C7E63" w:rsidR="00A44852" w:rsidRPr="003E3EFE" w:rsidRDefault="00A44852" w:rsidP="003E3EFE">
      <w:pPr>
        <w:ind w:right="-629"/>
        <w:rPr>
          <w:b/>
          <w:spacing w:val="-3"/>
          <w:szCs w:val="22"/>
        </w:rPr>
      </w:pPr>
    </w:p>
    <w:tbl>
      <w:tblPr>
        <w:tblW w:w="9781" w:type="dxa"/>
        <w:tblInd w:w="-459" w:type="dxa"/>
        <w:tblLook w:val="04A0" w:firstRow="1" w:lastRow="0" w:firstColumn="1" w:lastColumn="0" w:noHBand="0" w:noVBand="1"/>
      </w:tblPr>
      <w:tblGrid>
        <w:gridCol w:w="9781"/>
      </w:tblGrid>
      <w:tr w:rsidR="00976CCE" w:rsidRPr="00F30F70" w14:paraId="11951E7E" w14:textId="77777777" w:rsidTr="000C1FF3">
        <w:tc>
          <w:tcPr>
            <w:tcW w:w="9781" w:type="dxa"/>
            <w:shd w:val="clear" w:color="auto" w:fill="CCFFFF"/>
          </w:tcPr>
          <w:p w14:paraId="6583EFD8" w14:textId="77777777" w:rsidR="00976CCE" w:rsidRPr="00F30F70" w:rsidRDefault="00976CCE" w:rsidP="000C1FF3">
            <w:pPr>
              <w:tabs>
                <w:tab w:val="right" w:pos="9617"/>
              </w:tabs>
              <w:spacing w:before="20" w:after="20"/>
              <w:ind w:left="-426" w:right="-631" w:firstLine="426"/>
              <w:rPr>
                <w:b/>
                <w:szCs w:val="22"/>
              </w:rPr>
            </w:pPr>
            <w:bookmarkStart w:id="9" w:name="Aquaculture"/>
            <w:r w:rsidRPr="00F30F70">
              <w:rPr>
                <w:b/>
                <w:szCs w:val="22"/>
              </w:rPr>
              <w:lastRenderedPageBreak/>
              <w:t>Aquaculture</w:t>
            </w:r>
            <w:bookmarkEnd w:id="9"/>
            <w:r w:rsidRPr="00F30F70">
              <w:rPr>
                <w:b/>
                <w:szCs w:val="22"/>
              </w:rPr>
              <w:t xml:space="preserve"> </w:t>
            </w:r>
            <w:r w:rsidRPr="00F30F70">
              <w:rPr>
                <w:b/>
                <w:szCs w:val="22"/>
              </w:rPr>
              <w:tab/>
            </w:r>
            <w:hyperlink w:anchor="Home" w:history="1">
              <w:r w:rsidRPr="00F30F70">
                <w:rPr>
                  <w:rStyle w:val="Hyperlink"/>
                  <w:b/>
                  <w:szCs w:val="22"/>
                </w:rPr>
                <w:t>Return to headings</w:t>
              </w:r>
            </w:hyperlink>
          </w:p>
        </w:tc>
      </w:tr>
    </w:tbl>
    <w:p w14:paraId="4908C84E" w14:textId="1C55D406" w:rsidR="00CA2290" w:rsidRDefault="00CA2290" w:rsidP="00FE7896">
      <w:pPr>
        <w:pStyle w:val="ListParagraph"/>
        <w:numPr>
          <w:ilvl w:val="0"/>
          <w:numId w:val="44"/>
        </w:numPr>
        <w:tabs>
          <w:tab w:val="left" w:pos="142"/>
        </w:tabs>
        <w:spacing w:after="40"/>
        <w:ind w:left="0" w:right="-629" w:hanging="425"/>
        <w:contextualSpacing w:val="0"/>
        <w:jc w:val="left"/>
        <w:rPr>
          <w:b/>
          <w:spacing w:val="-3"/>
        </w:rPr>
      </w:pPr>
      <w:r>
        <w:rPr>
          <w:b/>
          <w:spacing w:val="-3"/>
        </w:rPr>
        <w:t>UK: Economic Modelling to determine the critical mass for Scottish shellfish development (The Crown Estate Scotland, 2017)</w:t>
      </w:r>
    </w:p>
    <w:p w14:paraId="20BF8644" w14:textId="77777777" w:rsidR="00976CCE" w:rsidRDefault="00976CCE" w:rsidP="00FE7896">
      <w:pPr>
        <w:pStyle w:val="ListParagraph"/>
        <w:numPr>
          <w:ilvl w:val="0"/>
          <w:numId w:val="44"/>
        </w:numPr>
        <w:tabs>
          <w:tab w:val="left" w:pos="142"/>
        </w:tabs>
        <w:spacing w:after="40"/>
        <w:ind w:left="0" w:right="-629" w:hanging="425"/>
        <w:contextualSpacing w:val="0"/>
        <w:jc w:val="left"/>
        <w:rPr>
          <w:b/>
          <w:spacing w:val="-3"/>
        </w:rPr>
      </w:pPr>
      <w:r>
        <w:rPr>
          <w:b/>
          <w:spacing w:val="-3"/>
        </w:rPr>
        <w:t>UK: Review of consenting regime for Scottish Aquaculture (Crown Estate/Marine Scotland, 2015-16)</w:t>
      </w:r>
    </w:p>
    <w:p w14:paraId="6E8EA4E9" w14:textId="77777777" w:rsidR="00976CCE" w:rsidRPr="009D4B55" w:rsidRDefault="00976CCE" w:rsidP="00FE7896">
      <w:pPr>
        <w:pStyle w:val="ListParagraph"/>
        <w:numPr>
          <w:ilvl w:val="0"/>
          <w:numId w:val="44"/>
        </w:numPr>
        <w:tabs>
          <w:tab w:val="left" w:pos="142"/>
        </w:tabs>
        <w:spacing w:before="0" w:after="40"/>
        <w:ind w:left="0" w:right="-629" w:hanging="425"/>
        <w:contextualSpacing w:val="0"/>
        <w:jc w:val="left"/>
        <w:rPr>
          <w:b/>
          <w:spacing w:val="-3"/>
        </w:rPr>
      </w:pPr>
      <w:r w:rsidRPr="009D4B55">
        <w:rPr>
          <w:b/>
          <w:spacing w:val="-3"/>
        </w:rPr>
        <w:t>UK: Collation of aquaculture sector economic data under DCF (</w:t>
      </w:r>
      <w:proofErr w:type="spellStart"/>
      <w:r w:rsidRPr="009D4B55">
        <w:rPr>
          <w:b/>
          <w:spacing w:val="-3"/>
        </w:rPr>
        <w:t>Seafish</w:t>
      </w:r>
      <w:proofErr w:type="spellEnd"/>
      <w:r w:rsidRPr="009D4B55">
        <w:rPr>
          <w:b/>
          <w:spacing w:val="-3"/>
        </w:rPr>
        <w:t>/MMO, 2013)</w:t>
      </w:r>
    </w:p>
    <w:p w14:paraId="7159600C" w14:textId="77777777" w:rsidR="00976CCE" w:rsidRPr="009D4B55" w:rsidRDefault="00976CCE" w:rsidP="00FE7896">
      <w:pPr>
        <w:pStyle w:val="ListParagraph"/>
        <w:numPr>
          <w:ilvl w:val="0"/>
          <w:numId w:val="44"/>
        </w:numPr>
        <w:tabs>
          <w:tab w:val="left" w:pos="142"/>
        </w:tabs>
        <w:spacing w:before="0" w:after="40"/>
        <w:ind w:left="0" w:right="-629" w:hanging="425"/>
        <w:contextualSpacing w:val="0"/>
        <w:jc w:val="left"/>
        <w:rPr>
          <w:b/>
          <w:spacing w:val="-3"/>
        </w:rPr>
      </w:pPr>
      <w:r w:rsidRPr="009D4B55">
        <w:rPr>
          <w:b/>
          <w:spacing w:val="-3"/>
        </w:rPr>
        <w:t>Uganda: Techno-economic feasibility study of development of Aquaculture Parks (</w:t>
      </w:r>
      <w:proofErr w:type="spellStart"/>
      <w:r w:rsidRPr="009D4B55">
        <w:rPr>
          <w:b/>
          <w:spacing w:val="-3"/>
        </w:rPr>
        <w:t>Europeaid</w:t>
      </w:r>
      <w:proofErr w:type="spellEnd"/>
      <w:r w:rsidRPr="009D4B55">
        <w:rPr>
          <w:b/>
          <w:spacing w:val="-3"/>
        </w:rPr>
        <w:t>, 2012)</w:t>
      </w:r>
    </w:p>
    <w:p w14:paraId="0CC6B1A9" w14:textId="77777777" w:rsidR="00976CCE" w:rsidRPr="009D4B55" w:rsidRDefault="00976CCE" w:rsidP="00FE7896">
      <w:pPr>
        <w:pStyle w:val="ListParagraph"/>
        <w:numPr>
          <w:ilvl w:val="0"/>
          <w:numId w:val="44"/>
        </w:numPr>
        <w:spacing w:before="0" w:after="40"/>
        <w:ind w:left="0" w:right="-629" w:hanging="425"/>
        <w:contextualSpacing w:val="0"/>
        <w:jc w:val="left"/>
        <w:rPr>
          <w:b/>
        </w:rPr>
      </w:pPr>
      <w:r w:rsidRPr="009D4B55">
        <w:rPr>
          <w:b/>
          <w:spacing w:val="-3"/>
        </w:rPr>
        <w:t xml:space="preserve">Saudi Arabia: Feasibility study for recirculation systems (KSA, 2012) </w:t>
      </w:r>
      <w:r w:rsidRPr="009D4B55">
        <w:rPr>
          <w:spacing w:val="-3"/>
        </w:rPr>
        <w:t xml:space="preserve">Assessment of technical requirements and economic viability of various aquaculture recirculation systems with aquaponic and </w:t>
      </w:r>
      <w:proofErr w:type="spellStart"/>
      <w:r w:rsidRPr="009D4B55">
        <w:rPr>
          <w:spacing w:val="-3"/>
        </w:rPr>
        <w:t>biofloc</w:t>
      </w:r>
      <w:proofErr w:type="spellEnd"/>
      <w:r w:rsidRPr="009D4B55">
        <w:rPr>
          <w:spacing w:val="-3"/>
        </w:rPr>
        <w:t xml:space="preserve"> elements.</w:t>
      </w:r>
    </w:p>
    <w:p w14:paraId="3D9A5944" w14:textId="77777777" w:rsidR="00976CCE" w:rsidRPr="00B65A06" w:rsidRDefault="00976CCE" w:rsidP="00FE7896">
      <w:pPr>
        <w:numPr>
          <w:ilvl w:val="0"/>
          <w:numId w:val="31"/>
        </w:numPr>
        <w:spacing w:after="40"/>
        <w:ind w:left="0" w:right="-629" w:hanging="425"/>
        <w:rPr>
          <w:b/>
          <w:szCs w:val="22"/>
        </w:rPr>
      </w:pPr>
      <w:r>
        <w:rPr>
          <w:b/>
          <w:spacing w:val="-3"/>
          <w:szCs w:val="22"/>
        </w:rPr>
        <w:t>Saudi Arabia: Feasibility of marine Aquaculture clusters (KSA, 2012</w:t>
      </w:r>
      <w:proofErr w:type="gramStart"/>
      <w:r>
        <w:rPr>
          <w:b/>
          <w:spacing w:val="-3"/>
          <w:szCs w:val="22"/>
        </w:rPr>
        <w:t xml:space="preserve">)  </w:t>
      </w:r>
      <w:r w:rsidRPr="00C40B5B">
        <w:rPr>
          <w:spacing w:val="-3"/>
          <w:szCs w:val="22"/>
        </w:rPr>
        <w:t>Outline</w:t>
      </w:r>
      <w:proofErr w:type="gramEnd"/>
      <w:r w:rsidRPr="00C40B5B">
        <w:rPr>
          <w:spacing w:val="-3"/>
          <w:szCs w:val="22"/>
        </w:rPr>
        <w:t xml:space="preserve"> Economic Analysis of various scales of marine cage culture development. </w:t>
      </w:r>
    </w:p>
    <w:p w14:paraId="655F5A5F" w14:textId="77777777" w:rsidR="00976CCE" w:rsidRDefault="00976CCE" w:rsidP="00FE7896">
      <w:pPr>
        <w:numPr>
          <w:ilvl w:val="0"/>
          <w:numId w:val="31"/>
        </w:numPr>
        <w:spacing w:after="40"/>
        <w:ind w:left="0" w:right="-629" w:hanging="425"/>
        <w:rPr>
          <w:b/>
          <w:szCs w:val="22"/>
        </w:rPr>
      </w:pPr>
      <w:r>
        <w:rPr>
          <w:b/>
          <w:spacing w:val="-3"/>
          <w:szCs w:val="22"/>
        </w:rPr>
        <w:t xml:space="preserve">Regional:  Due diligence of shrimp production &amp; marketing company (Private client, 2011) </w:t>
      </w:r>
    </w:p>
    <w:p w14:paraId="161AD218" w14:textId="77777777" w:rsidR="00976CCE" w:rsidRPr="00F30F70" w:rsidRDefault="00976CCE" w:rsidP="00FE7896">
      <w:pPr>
        <w:numPr>
          <w:ilvl w:val="0"/>
          <w:numId w:val="31"/>
        </w:numPr>
        <w:spacing w:after="40"/>
        <w:ind w:left="0" w:right="-629" w:hanging="425"/>
        <w:rPr>
          <w:b/>
          <w:szCs w:val="22"/>
        </w:rPr>
      </w:pPr>
      <w:r w:rsidRPr="00F30F70">
        <w:rPr>
          <w:b/>
          <w:szCs w:val="22"/>
        </w:rPr>
        <w:t>UK: Impact of Aquaculture on Scottish Tourism (Scottish Aquaculture Research Forum, 2008</w:t>
      </w:r>
      <w:r>
        <w:rPr>
          <w:b/>
          <w:szCs w:val="22"/>
        </w:rPr>
        <w:t xml:space="preserve"> &amp; 2011</w:t>
      </w:r>
      <w:r w:rsidRPr="00F30F70">
        <w:rPr>
          <w:b/>
          <w:szCs w:val="22"/>
        </w:rPr>
        <w:t xml:space="preserve">) </w:t>
      </w:r>
      <w:r w:rsidRPr="00F30F70">
        <w:rPr>
          <w:szCs w:val="22"/>
        </w:rPr>
        <w:t>Socio-economic assessment of visitor perceptions of aquaculture and resulting impact on tourism revenues.</w:t>
      </w:r>
      <w:r>
        <w:rPr>
          <w:szCs w:val="22"/>
        </w:rPr>
        <w:t xml:space="preserve"> Research extended for further case study areas in 2011.</w:t>
      </w:r>
    </w:p>
    <w:p w14:paraId="1DFAA58F" w14:textId="77777777" w:rsidR="00976CCE" w:rsidRPr="00F30F70" w:rsidRDefault="00976CCE" w:rsidP="00FE7896">
      <w:pPr>
        <w:numPr>
          <w:ilvl w:val="0"/>
          <w:numId w:val="31"/>
        </w:numPr>
        <w:spacing w:after="40"/>
        <w:ind w:left="0" w:right="-629" w:hanging="425"/>
        <w:rPr>
          <w:szCs w:val="22"/>
        </w:rPr>
      </w:pPr>
      <w:r w:rsidRPr="00F30F70">
        <w:rPr>
          <w:b/>
          <w:szCs w:val="22"/>
        </w:rPr>
        <w:t xml:space="preserve">UK: Analysis of Salmon Farming in Scotland, Norway &amp; Chile (Scottish Government, 2007-2008). </w:t>
      </w:r>
      <w:r w:rsidRPr="00F30F70">
        <w:rPr>
          <w:szCs w:val="22"/>
        </w:rPr>
        <w:t>review of price &amp; market impacts of industry evolution &amp; government interventions over the last 10 years.</w:t>
      </w:r>
    </w:p>
    <w:p w14:paraId="33AE1353" w14:textId="77777777" w:rsidR="00976CCE" w:rsidRPr="00F30F70" w:rsidRDefault="00976CCE" w:rsidP="00FE7896">
      <w:pPr>
        <w:numPr>
          <w:ilvl w:val="0"/>
          <w:numId w:val="31"/>
        </w:numPr>
        <w:spacing w:after="40"/>
        <w:ind w:left="0" w:right="-629" w:hanging="425"/>
        <w:rPr>
          <w:b/>
          <w:szCs w:val="22"/>
        </w:rPr>
      </w:pPr>
      <w:r w:rsidRPr="00F30F70">
        <w:rPr>
          <w:b/>
        </w:rPr>
        <w:t>UK: Sustainable Seafood Consumption &amp; Production (Defra, 2007)</w:t>
      </w:r>
      <w:r w:rsidRPr="00F30F70">
        <w:t xml:space="preserve"> Project Leader of Life Cycle Assessment for UK fisheries and aquaculture production, transport &amp; processing and consumption.</w:t>
      </w:r>
    </w:p>
    <w:p w14:paraId="38282FB8" w14:textId="77777777" w:rsidR="00976CCE" w:rsidRPr="00F30F70" w:rsidRDefault="00976CCE" w:rsidP="00FE7896">
      <w:pPr>
        <w:numPr>
          <w:ilvl w:val="0"/>
          <w:numId w:val="31"/>
        </w:numPr>
        <w:spacing w:after="40"/>
        <w:ind w:left="0" w:right="-629" w:hanging="425"/>
        <w:rPr>
          <w:b/>
          <w:szCs w:val="22"/>
        </w:rPr>
      </w:pPr>
      <w:r w:rsidRPr="00F30F70">
        <w:rPr>
          <w:b/>
          <w:szCs w:val="22"/>
        </w:rPr>
        <w:t>UK Mussel bottom culture site investigation (</w:t>
      </w:r>
      <w:proofErr w:type="spellStart"/>
      <w:r w:rsidRPr="00F30F70">
        <w:rPr>
          <w:b/>
          <w:szCs w:val="22"/>
        </w:rPr>
        <w:t>Deepdock</w:t>
      </w:r>
      <w:proofErr w:type="spellEnd"/>
      <w:r w:rsidRPr="00F30F70">
        <w:rPr>
          <w:b/>
          <w:szCs w:val="22"/>
        </w:rPr>
        <w:t xml:space="preserve"> Ltd, 2006) </w:t>
      </w:r>
      <w:r w:rsidRPr="00F30F70">
        <w:t>Fisheries assessment &amp; habitat survey of Scottish firth to assess feasibility of commercial shellfish harvest.</w:t>
      </w:r>
    </w:p>
    <w:p w14:paraId="78BB7424" w14:textId="2A6D0E80" w:rsidR="00976CCE" w:rsidRPr="00F30F70" w:rsidRDefault="00976CCE" w:rsidP="00FE7896">
      <w:pPr>
        <w:numPr>
          <w:ilvl w:val="0"/>
          <w:numId w:val="31"/>
        </w:numPr>
        <w:spacing w:after="40"/>
        <w:ind w:left="0" w:right="-629" w:hanging="425"/>
        <w:rPr>
          <w:b/>
          <w:szCs w:val="22"/>
        </w:rPr>
      </w:pPr>
      <w:r w:rsidRPr="00F30F70">
        <w:rPr>
          <w:b/>
          <w:szCs w:val="22"/>
        </w:rPr>
        <w:t xml:space="preserve">Bangladesh: </w:t>
      </w:r>
      <w:r w:rsidRPr="00F30F70">
        <w:rPr>
          <w:b/>
        </w:rPr>
        <w:t>Investment Mechanisms for Responsible Shrimp Culture. (</w:t>
      </w:r>
      <w:proofErr w:type="spellStart"/>
      <w:r w:rsidRPr="00F30F70">
        <w:rPr>
          <w:b/>
        </w:rPr>
        <w:t>DfID</w:t>
      </w:r>
      <w:proofErr w:type="spellEnd"/>
      <w:r w:rsidRPr="00F30F70">
        <w:rPr>
          <w:b/>
        </w:rPr>
        <w:t>, 2004)</w:t>
      </w:r>
      <w:r w:rsidRPr="00F30F70">
        <w:t xml:space="preserve"> </w:t>
      </w:r>
      <w:r w:rsidR="00BA7153">
        <w:t>E</w:t>
      </w:r>
      <w:r w:rsidRPr="00F30F70">
        <w:t>ncouraging environmentally and socially responsible production and trade practices in developing countries.</w:t>
      </w:r>
    </w:p>
    <w:p w14:paraId="4A638229" w14:textId="77777777" w:rsidR="00976CCE" w:rsidRPr="00F30F70" w:rsidRDefault="00976CCE" w:rsidP="00FE7896">
      <w:pPr>
        <w:numPr>
          <w:ilvl w:val="0"/>
          <w:numId w:val="31"/>
        </w:numPr>
        <w:spacing w:after="40"/>
        <w:ind w:left="0" w:right="-629" w:hanging="425"/>
        <w:rPr>
          <w:b/>
          <w:szCs w:val="22"/>
        </w:rPr>
      </w:pPr>
      <w:r w:rsidRPr="00F30F70">
        <w:rPr>
          <w:b/>
          <w:szCs w:val="22"/>
        </w:rPr>
        <w:t xml:space="preserve">Bangladesh &amp; Vietnam: </w:t>
      </w:r>
      <w:r w:rsidRPr="00F30F70">
        <w:rPr>
          <w:b/>
        </w:rPr>
        <w:t>Environmental Capacity for Aquaculture Developments in the Tropics (TROPECA) (</w:t>
      </w:r>
      <w:proofErr w:type="spellStart"/>
      <w:r w:rsidRPr="00F30F70">
        <w:rPr>
          <w:b/>
        </w:rPr>
        <w:t>DfID</w:t>
      </w:r>
      <w:proofErr w:type="spellEnd"/>
      <w:r w:rsidRPr="00F30F70">
        <w:rPr>
          <w:b/>
        </w:rPr>
        <w:t xml:space="preserve">, 2002-2004). </w:t>
      </w:r>
      <w:r w:rsidRPr="00F30F70">
        <w:t>Management of 5 case studies (2 in Bangladesh &amp; 3 in Vietnam) using environmental capacity in developing countries to manage aquaculture development on a sustainable basis.</w:t>
      </w:r>
    </w:p>
    <w:p w14:paraId="15547B17" w14:textId="34D20038" w:rsidR="00CB7232" w:rsidRPr="00BA7153" w:rsidRDefault="00976CCE" w:rsidP="005B5BFC">
      <w:pPr>
        <w:numPr>
          <w:ilvl w:val="0"/>
          <w:numId w:val="31"/>
        </w:numPr>
        <w:ind w:left="0" w:right="-629" w:hanging="425"/>
        <w:rPr>
          <w:b/>
          <w:szCs w:val="22"/>
        </w:rPr>
      </w:pPr>
      <w:r w:rsidRPr="00F30F70">
        <w:rPr>
          <w:b/>
          <w:szCs w:val="22"/>
        </w:rPr>
        <w:t xml:space="preserve">Bangladesh: </w:t>
      </w:r>
      <w:r w:rsidRPr="00F30F70">
        <w:rPr>
          <w:b/>
        </w:rPr>
        <w:t>Shrimp farm feasibility study (Private client, 2003)</w:t>
      </w:r>
      <w:r w:rsidRPr="00F30F70">
        <w:t xml:space="preserve"> Assessment of potential shrimp and fin fish farm at an undeveloped site in SW Bangladesh involving site</w:t>
      </w:r>
      <w:r w:rsidR="000D1A65">
        <w:t xml:space="preserve"> survey, soil and water quality</w:t>
      </w:r>
      <w:r w:rsidRPr="00F30F70">
        <w:t>, etc.</w:t>
      </w:r>
    </w:p>
    <w:p w14:paraId="775F3543" w14:textId="77777777" w:rsidR="00BA7153" w:rsidRPr="005B5BFC" w:rsidRDefault="00BA7153" w:rsidP="00BA7153">
      <w:pPr>
        <w:ind w:right="-629"/>
        <w:rPr>
          <w:b/>
          <w:szCs w:val="22"/>
        </w:rPr>
      </w:pPr>
      <w:bookmarkStart w:id="10" w:name="_GoBack"/>
      <w:bookmarkEnd w:id="10"/>
    </w:p>
    <w:tbl>
      <w:tblPr>
        <w:tblW w:w="9640" w:type="dxa"/>
        <w:tblInd w:w="-318" w:type="dxa"/>
        <w:tblLook w:val="04A0" w:firstRow="1" w:lastRow="0" w:firstColumn="1" w:lastColumn="0" w:noHBand="0" w:noVBand="1"/>
      </w:tblPr>
      <w:tblGrid>
        <w:gridCol w:w="9640"/>
      </w:tblGrid>
      <w:tr w:rsidR="009D4B55" w:rsidRPr="00F30F70" w14:paraId="5D4DC3DD" w14:textId="77777777" w:rsidTr="009D4B55">
        <w:trPr>
          <w:cantSplit/>
          <w:tblHeader/>
        </w:trPr>
        <w:tc>
          <w:tcPr>
            <w:tcW w:w="9640" w:type="dxa"/>
            <w:shd w:val="clear" w:color="auto" w:fill="CCFFFF"/>
          </w:tcPr>
          <w:p w14:paraId="3935BAD8" w14:textId="77777777" w:rsidR="009D4B55" w:rsidRPr="00F30F70" w:rsidRDefault="009D4B55" w:rsidP="009D4B55">
            <w:pPr>
              <w:tabs>
                <w:tab w:val="right" w:pos="9617"/>
              </w:tabs>
              <w:spacing w:before="20" w:after="20"/>
              <w:ind w:left="-426" w:right="-631" w:firstLine="426"/>
              <w:rPr>
                <w:b/>
                <w:szCs w:val="22"/>
              </w:rPr>
            </w:pPr>
            <w:bookmarkStart w:id="11" w:name="fish_process"/>
            <w:r w:rsidRPr="00F30F70">
              <w:rPr>
                <w:b/>
                <w:szCs w:val="22"/>
              </w:rPr>
              <w:t>Fish processing and marketing</w:t>
            </w:r>
            <w:bookmarkEnd w:id="11"/>
            <w:r w:rsidRPr="00F30F70">
              <w:rPr>
                <w:b/>
                <w:szCs w:val="22"/>
              </w:rPr>
              <w:tab/>
            </w:r>
            <w:hyperlink w:anchor="Home" w:history="1">
              <w:r w:rsidRPr="00F30F70">
                <w:rPr>
                  <w:rStyle w:val="Hyperlink"/>
                  <w:b/>
                  <w:szCs w:val="22"/>
                </w:rPr>
                <w:t>Return to headings</w:t>
              </w:r>
            </w:hyperlink>
          </w:p>
        </w:tc>
      </w:tr>
    </w:tbl>
    <w:p w14:paraId="2C5977DC" w14:textId="516DE6BE" w:rsidR="00A44852" w:rsidRPr="00A44852" w:rsidRDefault="00A44852" w:rsidP="00FE7896">
      <w:pPr>
        <w:numPr>
          <w:ilvl w:val="0"/>
          <w:numId w:val="34"/>
        </w:numPr>
        <w:spacing w:before="120" w:after="40"/>
        <w:ind w:left="0" w:right="-629" w:hanging="425"/>
        <w:jc w:val="left"/>
        <w:rPr>
          <w:b/>
          <w:spacing w:val="-3"/>
          <w:szCs w:val="22"/>
        </w:rPr>
      </w:pPr>
      <w:r>
        <w:rPr>
          <w:b/>
          <w:spacing w:val="-3"/>
          <w:szCs w:val="22"/>
        </w:rPr>
        <w:t>Ireland: Development of a raw material supply strategy (BIM, 2016-17)</w:t>
      </w:r>
    </w:p>
    <w:p w14:paraId="0B5FD57F" w14:textId="77777777" w:rsidR="009D4B55" w:rsidRPr="00B65E29" w:rsidRDefault="009D4B55" w:rsidP="00FE7896">
      <w:pPr>
        <w:numPr>
          <w:ilvl w:val="0"/>
          <w:numId w:val="34"/>
        </w:numPr>
        <w:spacing w:before="120" w:after="40"/>
        <w:ind w:left="0" w:right="-629" w:hanging="425"/>
        <w:jc w:val="left"/>
        <w:rPr>
          <w:b/>
          <w:spacing w:val="-3"/>
          <w:szCs w:val="22"/>
        </w:rPr>
      </w:pPr>
      <w:r w:rsidRPr="00B65E29">
        <w:rPr>
          <w:b/>
        </w:rPr>
        <w:t>UK: County Down Seafood Marketing Business Plan (Strangford Lough Partnership, 2014-15)</w:t>
      </w:r>
    </w:p>
    <w:p w14:paraId="768E254D" w14:textId="77777777" w:rsidR="009D4B55" w:rsidRPr="00F30F70" w:rsidRDefault="009D4B55" w:rsidP="00FE7896">
      <w:pPr>
        <w:numPr>
          <w:ilvl w:val="0"/>
          <w:numId w:val="34"/>
        </w:numPr>
        <w:spacing w:after="40"/>
        <w:ind w:left="0" w:right="-629" w:hanging="425"/>
        <w:rPr>
          <w:spacing w:val="-3"/>
          <w:szCs w:val="22"/>
        </w:rPr>
      </w:pPr>
      <w:r w:rsidRPr="00F30F70">
        <w:rPr>
          <w:b/>
          <w:spacing w:val="-3"/>
          <w:szCs w:val="22"/>
        </w:rPr>
        <w:t xml:space="preserve">Ireland: Business benchmarking for Irish processing companies (Enterprise Ireland, 2008) </w:t>
      </w:r>
      <w:r w:rsidRPr="00F30F70">
        <w:rPr>
          <w:spacing w:val="-3"/>
          <w:szCs w:val="22"/>
        </w:rPr>
        <w:t xml:space="preserve">Assessment of seafood companies using PROBE business benchmarking software. </w:t>
      </w:r>
    </w:p>
    <w:p w14:paraId="4639F5B5" w14:textId="77777777" w:rsidR="009D4B55" w:rsidRPr="00F30F70" w:rsidRDefault="009D4B55" w:rsidP="00FE7896">
      <w:pPr>
        <w:numPr>
          <w:ilvl w:val="0"/>
          <w:numId w:val="34"/>
        </w:numPr>
        <w:spacing w:after="40"/>
        <w:ind w:left="0" w:right="-629" w:hanging="425"/>
        <w:rPr>
          <w:spacing w:val="-3"/>
          <w:szCs w:val="22"/>
        </w:rPr>
      </w:pPr>
      <w:r w:rsidRPr="00F30F70">
        <w:rPr>
          <w:b/>
          <w:szCs w:val="22"/>
        </w:rPr>
        <w:t>UK: Feasibility of establishing independent shellfish depuration facilities (Crown Estate, 2008)</w:t>
      </w:r>
    </w:p>
    <w:p w14:paraId="3893E89C" w14:textId="77777777" w:rsidR="009D4B55" w:rsidRPr="00F30F70" w:rsidRDefault="009D4B55" w:rsidP="00FE7896">
      <w:pPr>
        <w:numPr>
          <w:ilvl w:val="0"/>
          <w:numId w:val="34"/>
        </w:numPr>
        <w:spacing w:after="40"/>
        <w:ind w:left="0" w:right="-629" w:hanging="425"/>
        <w:rPr>
          <w:spacing w:val="-3"/>
          <w:szCs w:val="22"/>
        </w:rPr>
      </w:pPr>
      <w:r w:rsidRPr="00F30F70">
        <w:rPr>
          <w:b/>
        </w:rPr>
        <w:t>Ireland: Disposal and re-utilisation of fish and processing waste (Marine Institute, 2002)</w:t>
      </w:r>
      <w:r w:rsidRPr="00F30F70">
        <w:t xml:space="preserve"> Research study investigating waste from fisheries and aquaculture, disposal methods, CBA of potential reutilisation.</w:t>
      </w:r>
    </w:p>
    <w:p w14:paraId="1D4F89EE" w14:textId="77777777" w:rsidR="009D4B55" w:rsidRPr="00F30F70" w:rsidRDefault="009D4B55" w:rsidP="00FE7896">
      <w:pPr>
        <w:numPr>
          <w:ilvl w:val="0"/>
          <w:numId w:val="34"/>
        </w:numPr>
        <w:spacing w:after="40"/>
        <w:ind w:left="0" w:right="-629" w:hanging="425"/>
        <w:rPr>
          <w:spacing w:val="-3"/>
          <w:szCs w:val="22"/>
        </w:rPr>
      </w:pPr>
      <w:r w:rsidRPr="00F30F70">
        <w:rPr>
          <w:b/>
        </w:rPr>
        <w:t>UK: Impact of regulatory change on King Scallop Markets (</w:t>
      </w:r>
      <w:proofErr w:type="spellStart"/>
      <w:r w:rsidRPr="00F30F70">
        <w:rPr>
          <w:b/>
        </w:rPr>
        <w:t>Seafish</w:t>
      </w:r>
      <w:proofErr w:type="spellEnd"/>
      <w:r w:rsidRPr="00F30F70">
        <w:rPr>
          <w:b/>
        </w:rPr>
        <w:t>, 1999-2000).</w:t>
      </w:r>
      <w:r w:rsidRPr="00F30F70">
        <w:t xml:space="preserve"> Market investigation of impact of tighter control on shellfish testing. CBA on various processing options for scallop products.</w:t>
      </w:r>
    </w:p>
    <w:p w14:paraId="0F6B4076" w14:textId="77777777" w:rsidR="009D4B55" w:rsidRPr="00F30F70" w:rsidRDefault="009D4B55" w:rsidP="00FE7896">
      <w:pPr>
        <w:numPr>
          <w:ilvl w:val="0"/>
          <w:numId w:val="34"/>
        </w:numPr>
        <w:spacing w:after="40"/>
        <w:ind w:left="0" w:right="-629" w:hanging="425"/>
        <w:rPr>
          <w:spacing w:val="-3"/>
          <w:szCs w:val="22"/>
        </w:rPr>
      </w:pPr>
      <w:r w:rsidRPr="00F30F70">
        <w:rPr>
          <w:b/>
          <w:spacing w:val="-3"/>
          <w:szCs w:val="22"/>
        </w:rPr>
        <w:t xml:space="preserve">France: </w:t>
      </w:r>
      <w:r w:rsidRPr="00F30F70">
        <w:rPr>
          <w:b/>
        </w:rPr>
        <w:t>Port Development Strategy (</w:t>
      </w:r>
      <w:proofErr w:type="spellStart"/>
      <w:r w:rsidRPr="00F30F70">
        <w:rPr>
          <w:b/>
        </w:rPr>
        <w:t>Boulogne-sur-Mer</w:t>
      </w:r>
      <w:proofErr w:type="spellEnd"/>
      <w:r w:rsidRPr="00F30F70">
        <w:rPr>
          <w:b/>
        </w:rPr>
        <w:t xml:space="preserve"> Chamber of Commerce, 1999).</w:t>
      </w:r>
      <w:r w:rsidRPr="00F30F70">
        <w:t xml:space="preserve"> Strategic review of distribution and handling facilities in main whitefish ports throughout Europe </w:t>
      </w:r>
    </w:p>
    <w:p w14:paraId="2094AFE8" w14:textId="77777777" w:rsidR="009D4B55" w:rsidRPr="00F30F70" w:rsidRDefault="009D4B55" w:rsidP="00FE7896">
      <w:pPr>
        <w:numPr>
          <w:ilvl w:val="0"/>
          <w:numId w:val="34"/>
        </w:numPr>
        <w:spacing w:after="40"/>
        <w:ind w:left="0" w:right="-629" w:hanging="425"/>
        <w:rPr>
          <w:spacing w:val="-3"/>
          <w:szCs w:val="22"/>
        </w:rPr>
      </w:pPr>
      <w:r w:rsidRPr="00F30F70">
        <w:rPr>
          <w:b/>
          <w:spacing w:val="-3"/>
          <w:szCs w:val="22"/>
        </w:rPr>
        <w:t xml:space="preserve">Portugal: </w:t>
      </w:r>
      <w:r w:rsidRPr="00F30F70">
        <w:rPr>
          <w:b/>
        </w:rPr>
        <w:t xml:space="preserve">PESCA </w:t>
      </w:r>
      <w:proofErr w:type="spellStart"/>
      <w:r w:rsidRPr="00F30F70">
        <w:rPr>
          <w:b/>
        </w:rPr>
        <w:t>Partenariat</w:t>
      </w:r>
      <w:proofErr w:type="spellEnd"/>
      <w:r w:rsidRPr="00F30F70">
        <w:rPr>
          <w:b/>
        </w:rPr>
        <w:t>, Porto (DG XIV of EC, 1998)</w:t>
      </w:r>
      <w:r w:rsidRPr="00F30F70">
        <w:t>. Marketing and promotion of EC fisheries facilitation event. Liaison between European businesses to set up meetings for improved business linkages.</w:t>
      </w:r>
    </w:p>
    <w:p w14:paraId="180C9469" w14:textId="1107A360" w:rsidR="00FE7896" w:rsidRPr="008218D4" w:rsidRDefault="009D4B55" w:rsidP="008218D4">
      <w:pPr>
        <w:numPr>
          <w:ilvl w:val="0"/>
          <w:numId w:val="34"/>
        </w:numPr>
        <w:ind w:left="0" w:right="-631" w:hanging="426"/>
        <w:rPr>
          <w:spacing w:val="-3"/>
          <w:szCs w:val="22"/>
        </w:rPr>
      </w:pPr>
      <w:r w:rsidRPr="00F30F70">
        <w:rPr>
          <w:b/>
          <w:spacing w:val="-3"/>
          <w:szCs w:val="22"/>
        </w:rPr>
        <w:t>UK</w:t>
      </w:r>
      <w:r w:rsidRPr="00F30F70">
        <w:rPr>
          <w:spacing w:val="-3"/>
          <w:szCs w:val="22"/>
        </w:rPr>
        <w:t xml:space="preserve">: </w:t>
      </w:r>
      <w:r w:rsidRPr="00F30F70">
        <w:rPr>
          <w:b/>
        </w:rPr>
        <w:t>Fish Processing Wastewater Treatment (Brown &amp; Root, 1997-98)</w:t>
      </w:r>
      <w:r w:rsidRPr="00F30F70">
        <w:t xml:space="preserve">. Advice to engineers building new treatment facilities relating to future type and volume of wastewater from fish processing companies. </w:t>
      </w:r>
    </w:p>
    <w:tbl>
      <w:tblPr>
        <w:tblW w:w="9640" w:type="dxa"/>
        <w:tblInd w:w="-318" w:type="dxa"/>
        <w:tblLook w:val="04A0" w:firstRow="1" w:lastRow="0" w:firstColumn="1" w:lastColumn="0" w:noHBand="0" w:noVBand="1"/>
      </w:tblPr>
      <w:tblGrid>
        <w:gridCol w:w="9640"/>
      </w:tblGrid>
      <w:tr w:rsidR="00CB7232" w:rsidRPr="00F30F70" w14:paraId="6DB69D55" w14:textId="77777777" w:rsidTr="00560B1F">
        <w:trPr>
          <w:cantSplit/>
          <w:tblHeader/>
        </w:trPr>
        <w:tc>
          <w:tcPr>
            <w:tcW w:w="9640" w:type="dxa"/>
            <w:shd w:val="clear" w:color="auto" w:fill="CCFFFF"/>
          </w:tcPr>
          <w:p w14:paraId="5B65DC05" w14:textId="77777777" w:rsidR="00CB7232" w:rsidRPr="00F30F70" w:rsidRDefault="00CB7232" w:rsidP="00560B1F">
            <w:pPr>
              <w:tabs>
                <w:tab w:val="right" w:pos="9617"/>
              </w:tabs>
              <w:spacing w:before="20" w:after="20"/>
              <w:ind w:left="-426" w:right="-631" w:firstLine="426"/>
              <w:rPr>
                <w:b/>
                <w:szCs w:val="22"/>
              </w:rPr>
            </w:pPr>
            <w:bookmarkStart w:id="12" w:name="port"/>
            <w:r w:rsidRPr="00F30F70">
              <w:rPr>
                <w:b/>
                <w:szCs w:val="22"/>
              </w:rPr>
              <w:lastRenderedPageBreak/>
              <w:t>Port infrastructure and regeneration</w:t>
            </w:r>
            <w:bookmarkEnd w:id="12"/>
            <w:r w:rsidRPr="00F30F70">
              <w:rPr>
                <w:b/>
                <w:szCs w:val="22"/>
              </w:rPr>
              <w:tab/>
            </w:r>
            <w:hyperlink w:anchor="Home" w:history="1">
              <w:r w:rsidRPr="00F30F70">
                <w:rPr>
                  <w:rStyle w:val="Hyperlink"/>
                  <w:b/>
                  <w:szCs w:val="22"/>
                </w:rPr>
                <w:t>Return to headings</w:t>
              </w:r>
            </w:hyperlink>
          </w:p>
        </w:tc>
      </w:tr>
    </w:tbl>
    <w:p w14:paraId="11BEA6D7" w14:textId="77777777" w:rsidR="00CB7232" w:rsidRDefault="00CB7232" w:rsidP="00FE7896">
      <w:pPr>
        <w:numPr>
          <w:ilvl w:val="0"/>
          <w:numId w:val="34"/>
        </w:numPr>
        <w:spacing w:before="120" w:after="40"/>
        <w:ind w:left="0" w:right="-629" w:hanging="425"/>
        <w:jc w:val="left"/>
        <w:rPr>
          <w:b/>
          <w:spacing w:val="-3"/>
          <w:szCs w:val="22"/>
        </w:rPr>
      </w:pPr>
      <w:r>
        <w:rPr>
          <w:b/>
          <w:spacing w:val="-3"/>
          <w:szCs w:val="22"/>
        </w:rPr>
        <w:t>Spain: Programme organiser &amp; facilitator for Atlantic Action Plan seminar on Ports &amp; Logistics, Gijon, Asturias (DG Mare, EC, 2014)</w:t>
      </w:r>
    </w:p>
    <w:p w14:paraId="5A133B61" w14:textId="77777777" w:rsidR="00CB7232" w:rsidRPr="00F30F70" w:rsidRDefault="00CB7232" w:rsidP="00FE7896">
      <w:pPr>
        <w:numPr>
          <w:ilvl w:val="0"/>
          <w:numId w:val="34"/>
        </w:numPr>
        <w:spacing w:after="40"/>
        <w:ind w:left="0" w:right="-629" w:hanging="425"/>
        <w:rPr>
          <w:b/>
          <w:spacing w:val="-3"/>
          <w:szCs w:val="22"/>
        </w:rPr>
      </w:pPr>
      <w:r w:rsidRPr="00F30F70">
        <w:rPr>
          <w:b/>
          <w:spacing w:val="-3"/>
          <w:szCs w:val="22"/>
        </w:rPr>
        <w:t xml:space="preserve">UK: Investment Appraisal of boat ramp and fishing compound for Withernsea (East Riding of Yorkshire Council, 2010). </w:t>
      </w:r>
      <w:r w:rsidRPr="00F30F70">
        <w:rPr>
          <w:spacing w:val="-3"/>
          <w:szCs w:val="22"/>
        </w:rPr>
        <w:t>Development of business case including CBA to support an EFF bid for new fishing infrastructure.</w:t>
      </w:r>
    </w:p>
    <w:p w14:paraId="2ED9D7B3" w14:textId="77777777" w:rsidR="00CB7232" w:rsidRPr="00F30F70" w:rsidRDefault="00CB7232" w:rsidP="00FE7896">
      <w:pPr>
        <w:numPr>
          <w:ilvl w:val="0"/>
          <w:numId w:val="34"/>
        </w:numPr>
        <w:spacing w:after="40"/>
        <w:ind w:left="0" w:right="-629" w:hanging="425"/>
        <w:rPr>
          <w:spacing w:val="-3"/>
          <w:szCs w:val="22"/>
        </w:rPr>
      </w:pPr>
      <w:r w:rsidRPr="00F30F70">
        <w:rPr>
          <w:b/>
          <w:spacing w:val="-3"/>
          <w:szCs w:val="22"/>
        </w:rPr>
        <w:t xml:space="preserve">Oman: Strategic Review of Fishery Harbours (Ministry of National Economy in association with Arup, 2009). </w:t>
      </w:r>
      <w:r w:rsidRPr="00F30F70">
        <w:rPr>
          <w:spacing w:val="-3"/>
          <w:szCs w:val="22"/>
        </w:rPr>
        <w:t>Provided fisheries &amp; fishery harbour expertise to a national strategic review of commercial ports and fishery harbours involving port visits and consultation throughout the country.</w:t>
      </w:r>
    </w:p>
    <w:p w14:paraId="7634B13C" w14:textId="77777777" w:rsidR="00CB7232" w:rsidRPr="00F30F70" w:rsidRDefault="00CB7232" w:rsidP="00FE7896">
      <w:pPr>
        <w:numPr>
          <w:ilvl w:val="0"/>
          <w:numId w:val="34"/>
        </w:numPr>
        <w:spacing w:after="40"/>
        <w:ind w:left="0" w:right="-629" w:hanging="425"/>
        <w:rPr>
          <w:spacing w:val="-3"/>
          <w:szCs w:val="22"/>
        </w:rPr>
      </w:pPr>
      <w:r w:rsidRPr="00F30F70">
        <w:rPr>
          <w:b/>
          <w:spacing w:val="-3"/>
          <w:szCs w:val="22"/>
        </w:rPr>
        <w:t>UK: Waterfront Harbour Revision Order (West Lakes Renaissance, 2005-2008)</w:t>
      </w:r>
      <w:r w:rsidRPr="00F30F70">
        <w:rPr>
          <w:spacing w:val="-3"/>
          <w:szCs w:val="22"/>
        </w:rPr>
        <w:t xml:space="preserve"> PM of</w:t>
      </w:r>
      <w:r w:rsidRPr="00F30F70">
        <w:t xml:space="preserve"> EIA for £100million+ regeneration scheme including Cumulative Effects Assessment &amp; Appropriate Assessment. Drafting fisheries and socio-economic impacts chapters and Non-Technical Summary for EIA.</w:t>
      </w:r>
    </w:p>
    <w:p w14:paraId="5E804860" w14:textId="77777777" w:rsidR="00CB7232" w:rsidRPr="00F30F70" w:rsidRDefault="00CB7232" w:rsidP="00FE7896">
      <w:pPr>
        <w:numPr>
          <w:ilvl w:val="0"/>
          <w:numId w:val="34"/>
        </w:numPr>
        <w:spacing w:after="40"/>
        <w:ind w:left="0" w:right="-629" w:hanging="425"/>
        <w:rPr>
          <w:b/>
          <w:spacing w:val="-3"/>
          <w:szCs w:val="22"/>
        </w:rPr>
      </w:pPr>
      <w:r w:rsidRPr="00F30F70">
        <w:rPr>
          <w:b/>
          <w:spacing w:val="-3"/>
          <w:szCs w:val="22"/>
        </w:rPr>
        <w:t xml:space="preserve">UK: Solway Firth Harbours Feasibility Study (Scottish Enterprise in association with McKenzie Wilson Partnership, 2008) </w:t>
      </w:r>
      <w:r w:rsidRPr="00F30F70">
        <w:rPr>
          <w:spacing w:val="-3"/>
          <w:szCs w:val="22"/>
        </w:rPr>
        <w:t>Investigation into current and required port infrastructure to develop marine tourism, commercial fishing, recreational angling, cargo and timber sectors along the Scottish Solway coast.</w:t>
      </w:r>
    </w:p>
    <w:p w14:paraId="7A657532" w14:textId="77777777" w:rsidR="00CB7232" w:rsidRPr="00F30F70" w:rsidRDefault="00CB7232" w:rsidP="00FE7896">
      <w:pPr>
        <w:numPr>
          <w:ilvl w:val="0"/>
          <w:numId w:val="34"/>
        </w:numPr>
        <w:spacing w:after="40"/>
        <w:ind w:left="0" w:right="-629" w:hanging="425"/>
        <w:rPr>
          <w:b/>
          <w:spacing w:val="-3"/>
          <w:szCs w:val="22"/>
        </w:rPr>
      </w:pPr>
      <w:r w:rsidRPr="00F30F70">
        <w:rPr>
          <w:b/>
        </w:rPr>
        <w:t>UK: Withernsea fisheries options appraisal (East Ridings Council, 2006)</w:t>
      </w:r>
      <w:r w:rsidRPr="00F30F70">
        <w:t xml:space="preserve"> feasibility of new fishing infrastructure involving industry consultation and market appraisal.</w:t>
      </w:r>
    </w:p>
    <w:p w14:paraId="214DF5B4" w14:textId="77777777" w:rsidR="00CB7232" w:rsidRPr="00F30F70" w:rsidRDefault="00CB7232" w:rsidP="00FE7896">
      <w:pPr>
        <w:numPr>
          <w:ilvl w:val="0"/>
          <w:numId w:val="34"/>
        </w:numPr>
        <w:spacing w:after="40"/>
        <w:ind w:left="0" w:right="-629" w:hanging="425"/>
        <w:rPr>
          <w:spacing w:val="-3"/>
          <w:szCs w:val="22"/>
        </w:rPr>
      </w:pPr>
      <w:r w:rsidRPr="00F30F70">
        <w:rPr>
          <w:b/>
          <w:spacing w:val="-3"/>
          <w:szCs w:val="22"/>
        </w:rPr>
        <w:t xml:space="preserve">Ireland: Port Development Scoping (Shannon </w:t>
      </w:r>
      <w:proofErr w:type="spellStart"/>
      <w:r w:rsidRPr="00F30F70">
        <w:rPr>
          <w:b/>
          <w:spacing w:val="-3"/>
          <w:szCs w:val="22"/>
        </w:rPr>
        <w:t>Foynes</w:t>
      </w:r>
      <w:proofErr w:type="spellEnd"/>
      <w:r w:rsidRPr="00F30F70">
        <w:rPr>
          <w:b/>
          <w:spacing w:val="-3"/>
          <w:szCs w:val="22"/>
        </w:rPr>
        <w:t xml:space="preserve"> Port Company, 2006)</w:t>
      </w:r>
      <w:r w:rsidRPr="00F30F70">
        <w:rPr>
          <w:spacing w:val="-3"/>
          <w:szCs w:val="22"/>
        </w:rPr>
        <w:t xml:space="preserve"> PM for i</w:t>
      </w:r>
      <w:r w:rsidRPr="00F30F70">
        <w:t>nvestigation of issues associated with a large-scale land reclamation and port development project.</w:t>
      </w:r>
    </w:p>
    <w:p w14:paraId="46D7BBA7" w14:textId="77777777" w:rsidR="00CB7232" w:rsidRPr="00F30F70" w:rsidRDefault="00CB7232" w:rsidP="00FE7896">
      <w:pPr>
        <w:numPr>
          <w:ilvl w:val="0"/>
          <w:numId w:val="34"/>
        </w:numPr>
        <w:spacing w:after="40"/>
        <w:ind w:left="0" w:right="-629" w:hanging="425"/>
        <w:rPr>
          <w:spacing w:val="-3"/>
          <w:szCs w:val="22"/>
        </w:rPr>
      </w:pPr>
      <w:r w:rsidRPr="00F30F70">
        <w:rPr>
          <w:b/>
          <w:spacing w:val="-3"/>
          <w:szCs w:val="22"/>
        </w:rPr>
        <w:t xml:space="preserve">UK: Eastbourne Fishing Quay Feasibility (Eastbourne Fishermen’s Society, 2006) </w:t>
      </w:r>
      <w:r w:rsidRPr="00F30F70">
        <w:t>Assessment of needs and design of dedicated facilities to support the fishing fleet within an existing harbour.</w:t>
      </w:r>
    </w:p>
    <w:p w14:paraId="5D46D786" w14:textId="77777777" w:rsidR="00CB7232" w:rsidRPr="00F30F70" w:rsidRDefault="00CB7232" w:rsidP="00FE7896">
      <w:pPr>
        <w:numPr>
          <w:ilvl w:val="0"/>
          <w:numId w:val="34"/>
        </w:numPr>
        <w:spacing w:after="40"/>
        <w:ind w:left="0" w:right="-629" w:hanging="425"/>
        <w:rPr>
          <w:spacing w:val="-3"/>
          <w:szCs w:val="22"/>
        </w:rPr>
      </w:pPr>
      <w:r w:rsidRPr="00F30F70">
        <w:rPr>
          <w:b/>
          <w:spacing w:val="-3"/>
          <w:szCs w:val="22"/>
        </w:rPr>
        <w:t xml:space="preserve">Cyprus: </w:t>
      </w:r>
      <w:proofErr w:type="spellStart"/>
      <w:r w:rsidRPr="00F30F70">
        <w:rPr>
          <w:b/>
          <w:spacing w:val="-3"/>
          <w:szCs w:val="22"/>
        </w:rPr>
        <w:t>Akrotiri</w:t>
      </w:r>
      <w:proofErr w:type="spellEnd"/>
      <w:r w:rsidRPr="00F30F70">
        <w:rPr>
          <w:b/>
          <w:spacing w:val="-3"/>
          <w:szCs w:val="22"/>
        </w:rPr>
        <w:t xml:space="preserve"> Port Expansion (Defence Estates, 2005-2006) </w:t>
      </w:r>
      <w:r w:rsidRPr="00F30F70">
        <w:rPr>
          <w:spacing w:val="-3"/>
          <w:szCs w:val="22"/>
        </w:rPr>
        <w:t xml:space="preserve">Project manager </w:t>
      </w:r>
      <w:proofErr w:type="gramStart"/>
      <w:r w:rsidRPr="00F30F70">
        <w:rPr>
          <w:spacing w:val="-3"/>
          <w:szCs w:val="22"/>
        </w:rPr>
        <w:t>of</w:t>
      </w:r>
      <w:r w:rsidRPr="00F30F70">
        <w:rPr>
          <w:b/>
          <w:spacing w:val="-3"/>
          <w:szCs w:val="22"/>
        </w:rPr>
        <w:t xml:space="preserve"> </w:t>
      </w:r>
      <w:r w:rsidRPr="00F30F70">
        <w:t xml:space="preserve"> marine</w:t>
      </w:r>
      <w:proofErr w:type="gramEnd"/>
      <w:r w:rsidRPr="00F30F70">
        <w:t xml:space="preserve"> dive survey, fisheries survey and stakeholder consultation for military Ro-Ro terminal upgrade.</w:t>
      </w:r>
    </w:p>
    <w:p w14:paraId="01C71211" w14:textId="77777777" w:rsidR="00CB7232" w:rsidRPr="00F30F70" w:rsidRDefault="00CB7232" w:rsidP="00FE7896">
      <w:pPr>
        <w:numPr>
          <w:ilvl w:val="0"/>
          <w:numId w:val="34"/>
        </w:numPr>
        <w:spacing w:after="40"/>
        <w:ind w:left="0" w:right="-629" w:hanging="425"/>
        <w:rPr>
          <w:spacing w:val="-3"/>
          <w:szCs w:val="22"/>
        </w:rPr>
      </w:pPr>
      <w:r w:rsidRPr="00F30F70">
        <w:rPr>
          <w:b/>
          <w:spacing w:val="-3"/>
          <w:szCs w:val="22"/>
        </w:rPr>
        <w:t xml:space="preserve">UK Shoreham </w:t>
      </w:r>
      <w:r w:rsidRPr="00F30F70">
        <w:rPr>
          <w:b/>
        </w:rPr>
        <w:t>Port Market Development (Shoreham Port Authority, 2005)</w:t>
      </w:r>
      <w:r w:rsidRPr="00F30F70">
        <w:t xml:space="preserve"> Economic feasibility and site appraisal for mixed-use market premises at major commercial port on the South Coast of England.</w:t>
      </w:r>
    </w:p>
    <w:p w14:paraId="4D0CB63F" w14:textId="77777777" w:rsidR="00CB7232" w:rsidRPr="00F30F70" w:rsidRDefault="00CB7232" w:rsidP="00FE7896">
      <w:pPr>
        <w:numPr>
          <w:ilvl w:val="0"/>
          <w:numId w:val="34"/>
        </w:numPr>
        <w:spacing w:after="40"/>
        <w:ind w:left="0" w:right="-629" w:hanging="425"/>
        <w:rPr>
          <w:spacing w:val="-3"/>
          <w:szCs w:val="22"/>
        </w:rPr>
      </w:pPr>
      <w:r w:rsidRPr="00F30F70">
        <w:rPr>
          <w:b/>
          <w:spacing w:val="-3"/>
          <w:szCs w:val="22"/>
        </w:rPr>
        <w:t xml:space="preserve">UK: </w:t>
      </w:r>
      <w:r w:rsidRPr="00F30F70">
        <w:rPr>
          <w:b/>
        </w:rPr>
        <w:t>Fisheries regeneration initiative (Sunderland Port Authority, 2002)</w:t>
      </w:r>
      <w:r w:rsidRPr="00F30F70">
        <w:t xml:space="preserve"> Evaluation and projected development of the areas fishing industry including review of current &amp; potential seafood markets.</w:t>
      </w:r>
    </w:p>
    <w:p w14:paraId="7BB85ED6" w14:textId="77777777" w:rsidR="00CB7232" w:rsidRPr="00F30F70" w:rsidRDefault="00CB7232" w:rsidP="00FE7896">
      <w:pPr>
        <w:numPr>
          <w:ilvl w:val="0"/>
          <w:numId w:val="34"/>
        </w:numPr>
        <w:spacing w:after="40"/>
        <w:ind w:left="0" w:right="-629" w:hanging="425"/>
        <w:rPr>
          <w:spacing w:val="-3"/>
          <w:szCs w:val="22"/>
        </w:rPr>
      </w:pPr>
      <w:r w:rsidRPr="00F30F70">
        <w:rPr>
          <w:b/>
          <w:spacing w:val="-3"/>
          <w:szCs w:val="22"/>
        </w:rPr>
        <w:t xml:space="preserve">Albania: </w:t>
      </w:r>
      <w:r w:rsidRPr="00F30F70">
        <w:rPr>
          <w:b/>
        </w:rPr>
        <w:t>Albanian Fisheries Development Project (World Bank, 2000-2001).</w:t>
      </w:r>
      <w:r w:rsidRPr="00F30F70">
        <w:t xml:space="preserve">  Feasibility review assessing proposed infrastructure investment and financing of proposed facilities</w:t>
      </w:r>
    </w:p>
    <w:p w14:paraId="6B1B2150" w14:textId="77777777" w:rsidR="00CB7232" w:rsidRPr="00F30F70" w:rsidRDefault="00CB7232" w:rsidP="00FE7896">
      <w:pPr>
        <w:numPr>
          <w:ilvl w:val="0"/>
          <w:numId w:val="34"/>
        </w:numPr>
        <w:spacing w:after="40"/>
        <w:ind w:left="0" w:right="-629" w:hanging="425"/>
        <w:rPr>
          <w:spacing w:val="-3"/>
          <w:szCs w:val="22"/>
        </w:rPr>
      </w:pPr>
      <w:r w:rsidRPr="00F30F70">
        <w:rPr>
          <w:b/>
          <w:spacing w:val="-3"/>
          <w:szCs w:val="22"/>
        </w:rPr>
        <w:t>UK:</w:t>
      </w:r>
      <w:r w:rsidRPr="00F30F70">
        <w:rPr>
          <w:spacing w:val="-3"/>
          <w:szCs w:val="22"/>
        </w:rPr>
        <w:t xml:space="preserve"> </w:t>
      </w:r>
      <w:r w:rsidRPr="00F30F70">
        <w:rPr>
          <w:b/>
        </w:rPr>
        <w:t xml:space="preserve">Port Regeneration study </w:t>
      </w:r>
      <w:proofErr w:type="spellStart"/>
      <w:r w:rsidRPr="00F30F70">
        <w:rPr>
          <w:b/>
        </w:rPr>
        <w:t>Brixham</w:t>
      </w:r>
      <w:proofErr w:type="spellEnd"/>
      <w:r w:rsidRPr="00F30F70">
        <w:rPr>
          <w:b/>
        </w:rPr>
        <w:t xml:space="preserve"> (Torbay BC, 1999-2000)</w:t>
      </w:r>
      <w:r w:rsidRPr="00F30F70">
        <w:t xml:space="preserve"> Consideration of facilities for seafood sector (catching and processing), tourism and the wider community. </w:t>
      </w:r>
    </w:p>
    <w:p w14:paraId="567CE65A" w14:textId="6BF6A10B" w:rsidR="00911F2F" w:rsidRPr="003573E4" w:rsidRDefault="00CB7232" w:rsidP="003573E4">
      <w:pPr>
        <w:numPr>
          <w:ilvl w:val="0"/>
          <w:numId w:val="34"/>
        </w:numPr>
        <w:ind w:left="0" w:right="-629" w:hanging="425"/>
        <w:rPr>
          <w:spacing w:val="-3"/>
          <w:szCs w:val="22"/>
        </w:rPr>
      </w:pPr>
      <w:r w:rsidRPr="00F30F70">
        <w:rPr>
          <w:b/>
          <w:spacing w:val="-3"/>
          <w:szCs w:val="22"/>
        </w:rPr>
        <w:t xml:space="preserve">France: </w:t>
      </w:r>
      <w:r w:rsidRPr="00F30F70">
        <w:rPr>
          <w:b/>
        </w:rPr>
        <w:t>Port Development Strategy (</w:t>
      </w:r>
      <w:proofErr w:type="spellStart"/>
      <w:r w:rsidRPr="00F30F70">
        <w:rPr>
          <w:b/>
        </w:rPr>
        <w:t>Boulogne-sur-Mer</w:t>
      </w:r>
      <w:proofErr w:type="spellEnd"/>
      <w:r w:rsidRPr="00F30F70">
        <w:rPr>
          <w:b/>
        </w:rPr>
        <w:t xml:space="preserve"> Chamber of Commerce, 1999).</w:t>
      </w:r>
      <w:r w:rsidRPr="00F30F70">
        <w:t xml:space="preserve"> Strategic review of distribution and handling facilities in main whitefish ports throughout Europe </w:t>
      </w:r>
    </w:p>
    <w:sectPr w:rsidR="00911F2F" w:rsidRPr="003573E4" w:rsidSect="00FE7896">
      <w:headerReference w:type="default" r:id="rId8"/>
      <w:footerReference w:type="default" r:id="rId9"/>
      <w:pgSz w:w="11900" w:h="16840"/>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8314" w14:textId="77777777" w:rsidR="00ED259C" w:rsidRDefault="00ED259C" w:rsidP="00FE7896">
      <w:pPr>
        <w:spacing w:after="0"/>
      </w:pPr>
      <w:r>
        <w:separator/>
      </w:r>
    </w:p>
  </w:endnote>
  <w:endnote w:type="continuationSeparator" w:id="0">
    <w:p w14:paraId="533E4924" w14:textId="77777777" w:rsidR="00ED259C" w:rsidRDefault="00ED259C" w:rsidP="00FE7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Optima">
    <w:altName w:val="Calibri"/>
    <w:panose1 w:val="02000503060000020004"/>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3613" w14:textId="2B781C91" w:rsidR="000C1FF3" w:rsidRDefault="000C1FF3">
    <w:pPr>
      <w:pStyle w:val="Footer"/>
    </w:pPr>
    <w:r>
      <w:t xml:space="preserve">Page </w:t>
    </w:r>
    <w:r>
      <w:rPr>
        <w:b/>
        <w:bCs/>
      </w:rPr>
      <w:fldChar w:fldCharType="begin"/>
    </w:r>
    <w:r>
      <w:rPr>
        <w:b/>
        <w:bCs/>
      </w:rPr>
      <w:instrText xml:space="preserve"> PAGE  \* Arabic  \* MERGEFORMAT </w:instrText>
    </w:r>
    <w:r>
      <w:rPr>
        <w:b/>
        <w:bCs/>
      </w:rPr>
      <w:fldChar w:fldCharType="separate"/>
    </w:r>
    <w:r w:rsidR="000503B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03B9">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B39E" w14:textId="77777777" w:rsidR="00ED259C" w:rsidRDefault="00ED259C" w:rsidP="00FE7896">
      <w:pPr>
        <w:spacing w:after="0"/>
      </w:pPr>
      <w:r>
        <w:separator/>
      </w:r>
    </w:p>
  </w:footnote>
  <w:footnote w:type="continuationSeparator" w:id="0">
    <w:p w14:paraId="02219729" w14:textId="77777777" w:rsidR="00ED259C" w:rsidRDefault="00ED259C" w:rsidP="00FE78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D5AA" w14:textId="64F15E54" w:rsidR="008E66C0" w:rsidRDefault="008E66C0" w:rsidP="00972E21">
    <w:pPr>
      <w:pStyle w:val="Header"/>
      <w:ind w:right="-478"/>
      <w:jc w:val="right"/>
    </w:pPr>
    <w:r>
      <w:rPr>
        <w:noProof/>
      </w:rPr>
      <w:drawing>
        <wp:inline distT="0" distB="0" distL="0" distR="0" wp14:anchorId="1ABCB2E8" wp14:editId="030F2E7C">
          <wp:extent cx="2024594" cy="337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EIDON_Strapline_RGB_2tone.jpg"/>
                  <pic:cNvPicPr/>
                </pic:nvPicPr>
                <pic:blipFill>
                  <a:blip r:embed="rId1"/>
                  <a:stretch>
                    <a:fillRect/>
                  </a:stretch>
                </pic:blipFill>
                <pic:spPr>
                  <a:xfrm>
                    <a:off x="0" y="0"/>
                    <a:ext cx="2207402" cy="368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A241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84336"/>
    <w:multiLevelType w:val="singleLevel"/>
    <w:tmpl w:val="FC2E0248"/>
    <w:lvl w:ilvl="0">
      <w:start w:val="1"/>
      <w:numFmt w:val="decimal"/>
      <w:lvlText w:val="%1."/>
      <w:legacy w:legacy="1" w:legacySpace="0" w:legacyIndent="360"/>
      <w:lvlJc w:val="left"/>
      <w:pPr>
        <w:ind w:left="3196" w:hanging="360"/>
      </w:pPr>
      <w:rPr>
        <w:b/>
      </w:rPr>
    </w:lvl>
  </w:abstractNum>
  <w:abstractNum w:abstractNumId="3" w15:restartNumberingAfterBreak="0">
    <w:nsid w:val="0A1A2DCE"/>
    <w:multiLevelType w:val="singleLevel"/>
    <w:tmpl w:val="0B449B5E"/>
    <w:lvl w:ilvl="0">
      <w:start w:val="1"/>
      <w:numFmt w:val="decimal"/>
      <w:lvlText w:val="%1."/>
      <w:legacy w:legacy="1" w:legacySpace="0" w:legacyIndent="283"/>
      <w:lvlJc w:val="left"/>
      <w:pPr>
        <w:ind w:left="283" w:hanging="283"/>
      </w:pPr>
    </w:lvl>
  </w:abstractNum>
  <w:abstractNum w:abstractNumId="4" w15:restartNumberingAfterBreak="0">
    <w:nsid w:val="0C567489"/>
    <w:multiLevelType w:val="multilevel"/>
    <w:tmpl w:val="7AF21CE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CD444F4"/>
    <w:multiLevelType w:val="hybridMultilevel"/>
    <w:tmpl w:val="261E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C1C93"/>
    <w:multiLevelType w:val="hybridMultilevel"/>
    <w:tmpl w:val="F82E93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D42EF4"/>
    <w:multiLevelType w:val="hybridMultilevel"/>
    <w:tmpl w:val="F53A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8217A"/>
    <w:multiLevelType w:val="hybridMultilevel"/>
    <w:tmpl w:val="DB6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411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EA43080"/>
    <w:multiLevelType w:val="hybridMultilevel"/>
    <w:tmpl w:val="98C8ACD8"/>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1FEF59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A56DB"/>
    <w:multiLevelType w:val="hybridMultilevel"/>
    <w:tmpl w:val="D14E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50EE6"/>
    <w:multiLevelType w:val="hybridMultilevel"/>
    <w:tmpl w:val="8B0CE2C4"/>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20"/>
        </w:tabs>
        <w:ind w:left="-120" w:hanging="360"/>
      </w:pPr>
    </w:lvl>
    <w:lvl w:ilvl="2" w:tplc="0809001B" w:tentative="1">
      <w:start w:val="1"/>
      <w:numFmt w:val="lowerRoman"/>
      <w:lvlText w:val="%3."/>
      <w:lvlJc w:val="right"/>
      <w:pPr>
        <w:tabs>
          <w:tab w:val="num" w:pos="600"/>
        </w:tabs>
        <w:ind w:left="600" w:hanging="180"/>
      </w:pPr>
    </w:lvl>
    <w:lvl w:ilvl="3" w:tplc="0809000F" w:tentative="1">
      <w:start w:val="1"/>
      <w:numFmt w:val="decimal"/>
      <w:lvlText w:val="%4."/>
      <w:lvlJc w:val="left"/>
      <w:pPr>
        <w:tabs>
          <w:tab w:val="num" w:pos="1320"/>
        </w:tabs>
        <w:ind w:left="1320" w:hanging="360"/>
      </w:pPr>
    </w:lvl>
    <w:lvl w:ilvl="4" w:tplc="08090019" w:tentative="1">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4" w15:restartNumberingAfterBreak="0">
    <w:nsid w:val="22861703"/>
    <w:multiLevelType w:val="hybridMultilevel"/>
    <w:tmpl w:val="EB12D16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246B687C"/>
    <w:multiLevelType w:val="hybridMultilevel"/>
    <w:tmpl w:val="537AD00C"/>
    <w:lvl w:ilvl="0" w:tplc="3240289C">
      <w:start w:val="1"/>
      <w:numFmt w:val="decimal"/>
      <w:pStyle w:val="TegnTegnCharCharTegnTeg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7C48AD"/>
    <w:multiLevelType w:val="hybridMultilevel"/>
    <w:tmpl w:val="A0C2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250E1"/>
    <w:multiLevelType w:val="hybridMultilevel"/>
    <w:tmpl w:val="07D2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638DF"/>
    <w:multiLevelType w:val="hybridMultilevel"/>
    <w:tmpl w:val="09A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A63324"/>
    <w:multiLevelType w:val="hybridMultilevel"/>
    <w:tmpl w:val="66DC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DE6D59"/>
    <w:multiLevelType w:val="hybridMultilevel"/>
    <w:tmpl w:val="6D060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7C5F97"/>
    <w:multiLevelType w:val="hybridMultilevel"/>
    <w:tmpl w:val="A32AF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AB4B40"/>
    <w:multiLevelType w:val="hybridMultilevel"/>
    <w:tmpl w:val="4838F0F0"/>
    <w:lvl w:ilvl="0" w:tplc="C984492C">
      <w:start w:val="1"/>
      <w:numFmt w:val="none"/>
      <w:lvlText w:val="14"/>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88A42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E65D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5A2B71"/>
    <w:multiLevelType w:val="hybridMultilevel"/>
    <w:tmpl w:val="685600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A47DE"/>
    <w:multiLevelType w:val="hybridMultilevel"/>
    <w:tmpl w:val="9B2A3316"/>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B3FA3"/>
    <w:multiLevelType w:val="hybridMultilevel"/>
    <w:tmpl w:val="07A47428"/>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04A6B"/>
    <w:multiLevelType w:val="hybridMultilevel"/>
    <w:tmpl w:val="556E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F7E38"/>
    <w:multiLevelType w:val="hybridMultilevel"/>
    <w:tmpl w:val="EA38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71398"/>
    <w:multiLevelType w:val="hybridMultilevel"/>
    <w:tmpl w:val="DBEA641C"/>
    <w:lvl w:ilvl="0" w:tplc="3F6EAC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674C5"/>
    <w:multiLevelType w:val="hybridMultilevel"/>
    <w:tmpl w:val="D1D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72CBB"/>
    <w:multiLevelType w:val="hybridMultilevel"/>
    <w:tmpl w:val="96CE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A298F"/>
    <w:multiLevelType w:val="hybridMultilevel"/>
    <w:tmpl w:val="101EAA72"/>
    <w:lvl w:ilvl="0" w:tplc="08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4" w15:restartNumberingAfterBreak="0">
    <w:nsid w:val="6B3B7B7D"/>
    <w:multiLevelType w:val="hybridMultilevel"/>
    <w:tmpl w:val="5A4C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37C2D"/>
    <w:multiLevelType w:val="hybridMultilevel"/>
    <w:tmpl w:val="3C7835D2"/>
    <w:lvl w:ilvl="0" w:tplc="BF5EFE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75237"/>
    <w:multiLevelType w:val="singleLevel"/>
    <w:tmpl w:val="2AC2BA8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B916FF"/>
    <w:multiLevelType w:val="singleLevel"/>
    <w:tmpl w:val="04FC7B74"/>
    <w:lvl w:ilvl="0">
      <w:start w:val="56"/>
      <w:numFmt w:val="bullet"/>
      <w:pStyle w:val="ListBullet"/>
      <w:lvlText w:val="-"/>
      <w:lvlJc w:val="left"/>
      <w:pPr>
        <w:tabs>
          <w:tab w:val="num" w:pos="720"/>
        </w:tabs>
        <w:ind w:left="720" w:hanging="720"/>
      </w:pPr>
      <w:rPr>
        <w:rFonts w:hint="default"/>
      </w:rPr>
    </w:lvl>
  </w:abstractNum>
  <w:abstractNum w:abstractNumId="38" w15:restartNumberingAfterBreak="0">
    <w:nsid w:val="75FF06F5"/>
    <w:multiLevelType w:val="hybridMultilevel"/>
    <w:tmpl w:val="1B72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D7C69"/>
    <w:multiLevelType w:val="hybridMultilevel"/>
    <w:tmpl w:val="3330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80C96"/>
    <w:multiLevelType w:val="hybridMultilevel"/>
    <w:tmpl w:val="0BFC1984"/>
    <w:lvl w:ilvl="0" w:tplc="0809000F">
      <w:start w:val="1"/>
      <w:numFmt w:val="decimal"/>
      <w:lvlText w:val="%1."/>
      <w:lvlJc w:val="left"/>
      <w:pPr>
        <w:tabs>
          <w:tab w:val="num" w:pos="-480"/>
        </w:tabs>
        <w:ind w:left="-480" w:hanging="360"/>
      </w:pPr>
    </w:lvl>
    <w:lvl w:ilvl="1" w:tplc="08090019" w:tentative="1">
      <w:start w:val="1"/>
      <w:numFmt w:val="lowerLetter"/>
      <w:lvlText w:val="%2."/>
      <w:lvlJc w:val="left"/>
      <w:pPr>
        <w:tabs>
          <w:tab w:val="num" w:pos="240"/>
        </w:tabs>
        <w:ind w:left="240" w:hanging="360"/>
      </w:pPr>
    </w:lvl>
    <w:lvl w:ilvl="2" w:tplc="0809001B" w:tentative="1">
      <w:start w:val="1"/>
      <w:numFmt w:val="lowerRoman"/>
      <w:lvlText w:val="%3."/>
      <w:lvlJc w:val="right"/>
      <w:pPr>
        <w:tabs>
          <w:tab w:val="num" w:pos="960"/>
        </w:tabs>
        <w:ind w:left="960" w:hanging="180"/>
      </w:pPr>
    </w:lvl>
    <w:lvl w:ilvl="3" w:tplc="0809000F" w:tentative="1">
      <w:start w:val="1"/>
      <w:numFmt w:val="decimal"/>
      <w:lvlText w:val="%4."/>
      <w:lvlJc w:val="left"/>
      <w:pPr>
        <w:tabs>
          <w:tab w:val="num" w:pos="1680"/>
        </w:tabs>
        <w:ind w:left="1680" w:hanging="360"/>
      </w:pPr>
    </w:lvl>
    <w:lvl w:ilvl="4" w:tplc="08090019" w:tentative="1">
      <w:start w:val="1"/>
      <w:numFmt w:val="lowerLetter"/>
      <w:lvlText w:val="%5."/>
      <w:lvlJc w:val="left"/>
      <w:pPr>
        <w:tabs>
          <w:tab w:val="num" w:pos="2400"/>
        </w:tabs>
        <w:ind w:left="2400" w:hanging="360"/>
      </w:pPr>
    </w:lvl>
    <w:lvl w:ilvl="5" w:tplc="0809001B" w:tentative="1">
      <w:start w:val="1"/>
      <w:numFmt w:val="lowerRoman"/>
      <w:lvlText w:val="%6."/>
      <w:lvlJc w:val="right"/>
      <w:pPr>
        <w:tabs>
          <w:tab w:val="num" w:pos="3120"/>
        </w:tabs>
        <w:ind w:left="3120" w:hanging="180"/>
      </w:pPr>
    </w:lvl>
    <w:lvl w:ilvl="6" w:tplc="0809000F" w:tentative="1">
      <w:start w:val="1"/>
      <w:numFmt w:val="decimal"/>
      <w:lvlText w:val="%7."/>
      <w:lvlJc w:val="left"/>
      <w:pPr>
        <w:tabs>
          <w:tab w:val="num" w:pos="3840"/>
        </w:tabs>
        <w:ind w:left="3840" w:hanging="360"/>
      </w:pPr>
    </w:lvl>
    <w:lvl w:ilvl="7" w:tplc="08090019" w:tentative="1">
      <w:start w:val="1"/>
      <w:numFmt w:val="lowerLetter"/>
      <w:lvlText w:val="%8."/>
      <w:lvlJc w:val="left"/>
      <w:pPr>
        <w:tabs>
          <w:tab w:val="num" w:pos="4560"/>
        </w:tabs>
        <w:ind w:left="4560" w:hanging="360"/>
      </w:pPr>
    </w:lvl>
    <w:lvl w:ilvl="8" w:tplc="0809001B" w:tentative="1">
      <w:start w:val="1"/>
      <w:numFmt w:val="lowerRoman"/>
      <w:lvlText w:val="%9."/>
      <w:lvlJc w:val="right"/>
      <w:pPr>
        <w:tabs>
          <w:tab w:val="num" w:pos="5280"/>
        </w:tabs>
        <w:ind w:left="5280" w:hanging="180"/>
      </w:pPr>
    </w:lvl>
  </w:abstractNum>
  <w:abstractNum w:abstractNumId="41" w15:restartNumberingAfterBreak="0">
    <w:nsid w:val="7F0549F6"/>
    <w:multiLevelType w:val="hybridMultilevel"/>
    <w:tmpl w:val="696E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6"/>
  </w:num>
  <w:num w:numId="4">
    <w:abstractNumId w:val="37"/>
  </w:num>
  <w:num w:numId="5">
    <w:abstractNumId w:val="14"/>
  </w:num>
  <w:num w:numId="6">
    <w:abstractNumId w:val="26"/>
  </w:num>
  <w:num w:numId="7">
    <w:abstractNumId w:val="10"/>
  </w:num>
  <w:num w:numId="8">
    <w:abstractNumId w:val="19"/>
  </w:num>
  <w:num w:numId="9">
    <w:abstractNumId w:val="32"/>
  </w:num>
  <w:num w:numId="10">
    <w:abstractNumId w:val="31"/>
  </w:num>
  <w:num w:numId="11">
    <w:abstractNumId w:val="29"/>
  </w:num>
  <w:num w:numId="12">
    <w:abstractNumId w:val="41"/>
  </w:num>
  <w:num w:numId="13">
    <w:abstractNumId w:val="17"/>
  </w:num>
  <w:num w:numId="14">
    <w:abstractNumId w:val="12"/>
  </w:num>
  <w:num w:numId="15">
    <w:abstractNumId w:val="25"/>
  </w:num>
  <w:num w:numId="16">
    <w:abstractNumId w:val="2"/>
  </w:num>
  <w:num w:numId="17">
    <w:abstractNumId w:val="22"/>
  </w:num>
  <w:num w:numId="18">
    <w:abstractNumId w:val="13"/>
  </w:num>
  <w:num w:numId="19">
    <w:abstractNumId w:val="40"/>
  </w:num>
  <w:num w:numId="20">
    <w:abstractNumId w:val="0"/>
  </w:num>
  <w:num w:numId="21">
    <w:abstractNumId w:val="3"/>
  </w:num>
  <w:num w:numId="22">
    <w:abstractNumId w:val="15"/>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6"/>
  </w:num>
  <w:num w:numId="25">
    <w:abstractNumId w:val="3"/>
    <w:lvlOverride w:ilvl="0">
      <w:lvl w:ilvl="0">
        <w:start w:val="1"/>
        <w:numFmt w:val="decimal"/>
        <w:lvlText w:val="%1."/>
        <w:legacy w:legacy="1" w:legacySpace="0" w:legacyIndent="283"/>
        <w:lvlJc w:val="left"/>
        <w:pPr>
          <w:ind w:left="283" w:hanging="283"/>
        </w:pPr>
      </w:lvl>
    </w:lvlOverride>
  </w:num>
  <w:num w:numId="26">
    <w:abstractNumId w:val="11"/>
  </w:num>
  <w:num w:numId="27">
    <w:abstractNumId w:val="24"/>
  </w:num>
  <w:num w:numId="28">
    <w:abstractNumId w:val="23"/>
  </w:num>
  <w:num w:numId="29">
    <w:abstractNumId w:val="35"/>
  </w:num>
  <w:num w:numId="30">
    <w:abstractNumId w:val="20"/>
  </w:num>
  <w:num w:numId="31">
    <w:abstractNumId w:val="28"/>
  </w:num>
  <w:num w:numId="32">
    <w:abstractNumId w:val="5"/>
  </w:num>
  <w:num w:numId="33">
    <w:abstractNumId w:val="38"/>
  </w:num>
  <w:num w:numId="34">
    <w:abstractNumId w:val="7"/>
  </w:num>
  <w:num w:numId="35">
    <w:abstractNumId w:val="8"/>
  </w:num>
  <w:num w:numId="36">
    <w:abstractNumId w:val="34"/>
  </w:num>
  <w:num w:numId="37">
    <w:abstractNumId w:val="18"/>
  </w:num>
  <w:num w:numId="38">
    <w:abstractNumId w:val="39"/>
  </w:num>
  <w:num w:numId="39">
    <w:abstractNumId w:val="9"/>
  </w:num>
  <w:num w:numId="40">
    <w:abstractNumId w:val="6"/>
  </w:num>
  <w:num w:numId="41">
    <w:abstractNumId w:val="21"/>
  </w:num>
  <w:num w:numId="42">
    <w:abstractNumId w:val="1"/>
    <w:lvlOverride w:ilvl="0">
      <w:lvl w:ilvl="0">
        <w:start w:val="1"/>
        <w:numFmt w:val="bullet"/>
        <w:lvlText w:val=""/>
        <w:legacy w:legacy="1" w:legacySpace="0" w:legacyIndent="1134"/>
        <w:lvlJc w:val="left"/>
        <w:pPr>
          <w:ind w:left="1134" w:hanging="1134"/>
        </w:pPr>
        <w:rPr>
          <w:rFonts w:ascii="Symbol" w:hAnsi="Symbol" w:hint="default"/>
        </w:rPr>
      </w:lvl>
    </w:lvlOverride>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38"/>
    <w:rsid w:val="000503B9"/>
    <w:rsid w:val="00056858"/>
    <w:rsid w:val="00072196"/>
    <w:rsid w:val="000A7610"/>
    <w:rsid w:val="000C1FF3"/>
    <w:rsid w:val="000D1A65"/>
    <w:rsid w:val="00110D55"/>
    <w:rsid w:val="00144C18"/>
    <w:rsid w:val="00193338"/>
    <w:rsid w:val="001D7157"/>
    <w:rsid w:val="002E3E38"/>
    <w:rsid w:val="002F4D62"/>
    <w:rsid w:val="003573E4"/>
    <w:rsid w:val="0039572A"/>
    <w:rsid w:val="003E3EFE"/>
    <w:rsid w:val="0040420B"/>
    <w:rsid w:val="00450D65"/>
    <w:rsid w:val="004B11CE"/>
    <w:rsid w:val="00560B1F"/>
    <w:rsid w:val="005B5BFC"/>
    <w:rsid w:val="005E1751"/>
    <w:rsid w:val="00602D59"/>
    <w:rsid w:val="00631F0A"/>
    <w:rsid w:val="00651398"/>
    <w:rsid w:val="0067616E"/>
    <w:rsid w:val="00695AFD"/>
    <w:rsid w:val="006E07BA"/>
    <w:rsid w:val="00761860"/>
    <w:rsid w:val="007A4146"/>
    <w:rsid w:val="007E69A6"/>
    <w:rsid w:val="00803D75"/>
    <w:rsid w:val="00814128"/>
    <w:rsid w:val="008218D4"/>
    <w:rsid w:val="008A3ABB"/>
    <w:rsid w:val="008E2D05"/>
    <w:rsid w:val="008E66C0"/>
    <w:rsid w:val="00911F2F"/>
    <w:rsid w:val="0091517A"/>
    <w:rsid w:val="009460F4"/>
    <w:rsid w:val="00951362"/>
    <w:rsid w:val="0096084F"/>
    <w:rsid w:val="009610F7"/>
    <w:rsid w:val="00972E21"/>
    <w:rsid w:val="00976CCE"/>
    <w:rsid w:val="00981781"/>
    <w:rsid w:val="009D4B55"/>
    <w:rsid w:val="009E7588"/>
    <w:rsid w:val="00A44852"/>
    <w:rsid w:val="00A8575A"/>
    <w:rsid w:val="00AA4F3B"/>
    <w:rsid w:val="00AD456A"/>
    <w:rsid w:val="00AE208D"/>
    <w:rsid w:val="00AF6C14"/>
    <w:rsid w:val="00B0318C"/>
    <w:rsid w:val="00B468E8"/>
    <w:rsid w:val="00B65A06"/>
    <w:rsid w:val="00B65E29"/>
    <w:rsid w:val="00BA7153"/>
    <w:rsid w:val="00C05962"/>
    <w:rsid w:val="00C40B5B"/>
    <w:rsid w:val="00C83E88"/>
    <w:rsid w:val="00CA2290"/>
    <w:rsid w:val="00CB7232"/>
    <w:rsid w:val="00CE5AC9"/>
    <w:rsid w:val="00D65D39"/>
    <w:rsid w:val="00DA21FB"/>
    <w:rsid w:val="00DB6DC8"/>
    <w:rsid w:val="00E2377A"/>
    <w:rsid w:val="00E32573"/>
    <w:rsid w:val="00E45557"/>
    <w:rsid w:val="00E66BDA"/>
    <w:rsid w:val="00ED259C"/>
    <w:rsid w:val="00FC3FD1"/>
    <w:rsid w:val="00FD46AD"/>
    <w:rsid w:val="00FE789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FAF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0F7"/>
    <w:pPr>
      <w:spacing w:after="120"/>
      <w:jc w:val="both"/>
    </w:pPr>
    <w:rPr>
      <w:rFonts w:ascii="Calibri" w:eastAsia="Times New Roman" w:hAnsi="Calibri"/>
      <w:sz w:val="22"/>
    </w:rPr>
  </w:style>
  <w:style w:type="paragraph" w:styleId="Heading1">
    <w:name w:val="heading 1"/>
    <w:basedOn w:val="Normal"/>
    <w:next w:val="Normal"/>
    <w:link w:val="Heading1Char"/>
    <w:qFormat/>
    <w:rsid w:val="009610F7"/>
    <w:pPr>
      <w:keepNext/>
      <w:numPr>
        <w:numId w:val="1"/>
      </w:numPr>
      <w:pBdr>
        <w:bottom w:val="single" w:sz="12" w:space="1" w:color="auto"/>
      </w:pBdr>
      <w:spacing w:after="240"/>
      <w:jc w:val="left"/>
      <w:outlineLvl w:val="0"/>
    </w:pPr>
    <w:rPr>
      <w:b/>
      <w:caps/>
      <w:sz w:val="28"/>
    </w:rPr>
  </w:style>
  <w:style w:type="paragraph" w:styleId="Heading2">
    <w:name w:val="heading 2"/>
    <w:basedOn w:val="Normal"/>
    <w:next w:val="Normal"/>
    <w:link w:val="Heading2Char"/>
    <w:qFormat/>
    <w:rsid w:val="009610F7"/>
    <w:pPr>
      <w:keepNext/>
      <w:numPr>
        <w:ilvl w:val="1"/>
        <w:numId w:val="1"/>
      </w:numPr>
      <w:jc w:val="left"/>
      <w:outlineLvl w:val="1"/>
    </w:pPr>
    <w:rPr>
      <w:b/>
      <w:caps/>
    </w:rPr>
  </w:style>
  <w:style w:type="paragraph" w:styleId="Heading3">
    <w:name w:val="heading 3"/>
    <w:basedOn w:val="Normal"/>
    <w:next w:val="Normal"/>
    <w:link w:val="Heading3Char"/>
    <w:qFormat/>
    <w:rsid w:val="009610F7"/>
    <w:pPr>
      <w:keepNext/>
      <w:numPr>
        <w:ilvl w:val="2"/>
        <w:numId w:val="1"/>
      </w:numPr>
      <w:spacing w:before="120"/>
      <w:outlineLvl w:val="2"/>
    </w:pPr>
    <w:rPr>
      <w:b/>
    </w:rPr>
  </w:style>
  <w:style w:type="paragraph" w:styleId="Heading4">
    <w:name w:val="heading 4"/>
    <w:basedOn w:val="Normal"/>
    <w:next w:val="Normal"/>
    <w:link w:val="Heading4Char"/>
    <w:qFormat/>
    <w:rsid w:val="009610F7"/>
    <w:pPr>
      <w:keepNext/>
      <w:spacing w:before="120"/>
      <w:outlineLvl w:val="3"/>
    </w:pPr>
    <w:rPr>
      <w:b/>
      <w:i/>
    </w:rPr>
  </w:style>
  <w:style w:type="paragraph" w:styleId="Heading5">
    <w:name w:val="heading 5"/>
    <w:basedOn w:val="Normal"/>
    <w:next w:val="Normal"/>
    <w:link w:val="Heading5Char"/>
    <w:qFormat/>
    <w:rsid w:val="009610F7"/>
    <w:pPr>
      <w:spacing w:after="60"/>
      <w:outlineLvl w:val="4"/>
    </w:pPr>
    <w:rPr>
      <w:u w:val="single"/>
    </w:rPr>
  </w:style>
  <w:style w:type="paragraph" w:styleId="Heading6">
    <w:name w:val="heading 6"/>
    <w:basedOn w:val="Normal"/>
    <w:next w:val="Normal"/>
    <w:link w:val="Heading6Char"/>
    <w:qFormat/>
    <w:rsid w:val="009610F7"/>
    <w:pPr>
      <w:numPr>
        <w:ilvl w:val="5"/>
        <w:numId w:val="1"/>
      </w:numPr>
      <w:outlineLvl w:val="5"/>
    </w:pPr>
  </w:style>
  <w:style w:type="paragraph" w:styleId="Heading7">
    <w:name w:val="heading 7"/>
    <w:basedOn w:val="Normal"/>
    <w:next w:val="Normal"/>
    <w:link w:val="Heading7Char"/>
    <w:qFormat/>
    <w:rsid w:val="009610F7"/>
    <w:pPr>
      <w:keepNext/>
      <w:jc w:val="right"/>
      <w:outlineLvl w:val="6"/>
    </w:pPr>
    <w:rPr>
      <w:b/>
    </w:rPr>
  </w:style>
  <w:style w:type="paragraph" w:styleId="Heading8">
    <w:name w:val="heading 8"/>
    <w:basedOn w:val="Normal"/>
    <w:next w:val="Normal"/>
    <w:link w:val="Heading8Char"/>
    <w:qFormat/>
    <w:rsid w:val="009610F7"/>
    <w:pPr>
      <w:keepNext/>
      <w:jc w:val="center"/>
      <w:outlineLvl w:val="7"/>
    </w:pPr>
    <w:rPr>
      <w:b/>
      <w:i/>
      <w:smallCaps/>
      <w:sz w:val="40"/>
    </w:rPr>
  </w:style>
  <w:style w:type="paragraph" w:styleId="Heading9">
    <w:name w:val="heading 9"/>
    <w:basedOn w:val="Normal"/>
    <w:next w:val="Normal"/>
    <w:link w:val="Heading9Char"/>
    <w:qFormat/>
    <w:rsid w:val="009610F7"/>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10F7"/>
    <w:rPr>
      <w:rFonts w:ascii="Calibri" w:eastAsia="Times New Roman" w:hAnsi="Calibri" w:cs="Times New Roman"/>
      <w:b/>
      <w:caps/>
      <w:sz w:val="28"/>
      <w:szCs w:val="20"/>
      <w:lang w:val="en-GB"/>
    </w:rPr>
  </w:style>
  <w:style w:type="character" w:customStyle="1" w:styleId="Heading2Char">
    <w:name w:val="Heading 2 Char"/>
    <w:link w:val="Heading2"/>
    <w:rsid w:val="009610F7"/>
    <w:rPr>
      <w:rFonts w:ascii="Calibri" w:eastAsia="Times New Roman" w:hAnsi="Calibri" w:cs="Times New Roman"/>
      <w:b/>
      <w:caps/>
      <w:sz w:val="22"/>
      <w:szCs w:val="20"/>
      <w:lang w:val="en-GB"/>
    </w:rPr>
  </w:style>
  <w:style w:type="character" w:customStyle="1" w:styleId="Heading3Char">
    <w:name w:val="Heading 3 Char"/>
    <w:link w:val="Heading3"/>
    <w:rsid w:val="009610F7"/>
    <w:rPr>
      <w:rFonts w:ascii="Calibri" w:eastAsia="Times New Roman" w:hAnsi="Calibri" w:cs="Times New Roman"/>
      <w:b/>
      <w:sz w:val="22"/>
      <w:szCs w:val="20"/>
      <w:lang w:val="en-GB"/>
    </w:rPr>
  </w:style>
  <w:style w:type="character" w:customStyle="1" w:styleId="Heading4Char">
    <w:name w:val="Heading 4 Char"/>
    <w:link w:val="Heading4"/>
    <w:rsid w:val="009610F7"/>
    <w:rPr>
      <w:rFonts w:ascii="Calibri" w:eastAsia="Times New Roman" w:hAnsi="Calibri" w:cs="Times New Roman"/>
      <w:b/>
      <w:i/>
      <w:sz w:val="22"/>
      <w:szCs w:val="20"/>
      <w:lang w:val="en-GB"/>
    </w:rPr>
  </w:style>
  <w:style w:type="character" w:customStyle="1" w:styleId="Heading5Char">
    <w:name w:val="Heading 5 Char"/>
    <w:link w:val="Heading5"/>
    <w:rsid w:val="009610F7"/>
    <w:rPr>
      <w:rFonts w:ascii="Calibri" w:eastAsia="Times New Roman" w:hAnsi="Calibri" w:cs="Times New Roman"/>
      <w:sz w:val="22"/>
      <w:szCs w:val="20"/>
      <w:u w:val="single"/>
      <w:lang w:val="en-GB"/>
    </w:rPr>
  </w:style>
  <w:style w:type="character" w:customStyle="1" w:styleId="Heading6Char">
    <w:name w:val="Heading 6 Char"/>
    <w:link w:val="Heading6"/>
    <w:rsid w:val="009610F7"/>
    <w:rPr>
      <w:rFonts w:ascii="Calibri" w:eastAsia="Times New Roman" w:hAnsi="Calibri" w:cs="Times New Roman"/>
      <w:sz w:val="22"/>
      <w:szCs w:val="20"/>
      <w:lang w:val="en-GB"/>
    </w:rPr>
  </w:style>
  <w:style w:type="character" w:customStyle="1" w:styleId="Heading7Char">
    <w:name w:val="Heading 7 Char"/>
    <w:link w:val="Heading7"/>
    <w:rsid w:val="009610F7"/>
    <w:rPr>
      <w:rFonts w:ascii="Calibri" w:eastAsia="Times New Roman" w:hAnsi="Calibri" w:cs="Times New Roman"/>
      <w:b/>
      <w:sz w:val="22"/>
      <w:szCs w:val="20"/>
      <w:lang w:val="en-GB"/>
    </w:rPr>
  </w:style>
  <w:style w:type="character" w:customStyle="1" w:styleId="Heading8Char">
    <w:name w:val="Heading 8 Char"/>
    <w:link w:val="Heading8"/>
    <w:rsid w:val="009610F7"/>
    <w:rPr>
      <w:rFonts w:ascii="Calibri" w:eastAsia="Times New Roman" w:hAnsi="Calibri" w:cs="Times New Roman"/>
      <w:b/>
      <w:i/>
      <w:smallCaps/>
      <w:sz w:val="40"/>
      <w:szCs w:val="20"/>
      <w:lang w:val="en-GB"/>
    </w:rPr>
  </w:style>
  <w:style w:type="character" w:customStyle="1" w:styleId="Heading9Char">
    <w:name w:val="Heading 9 Char"/>
    <w:link w:val="Heading9"/>
    <w:rsid w:val="009610F7"/>
    <w:rPr>
      <w:rFonts w:ascii="Calibri" w:eastAsia="Times New Roman" w:hAnsi="Calibri" w:cs="Times New Roman"/>
      <w:b/>
      <w:sz w:val="22"/>
      <w:szCs w:val="20"/>
      <w:lang w:val="en-GB"/>
    </w:rPr>
  </w:style>
  <w:style w:type="paragraph" w:styleId="BalloonText">
    <w:name w:val="Balloon Text"/>
    <w:basedOn w:val="Normal"/>
    <w:link w:val="BalloonTextChar1"/>
    <w:rsid w:val="009610F7"/>
    <w:rPr>
      <w:rFonts w:ascii="Tahoma" w:hAnsi="Tahoma" w:cs="Tahoma"/>
      <w:sz w:val="16"/>
      <w:szCs w:val="16"/>
    </w:rPr>
  </w:style>
  <w:style w:type="character" w:customStyle="1" w:styleId="BalloonTextChar1">
    <w:name w:val="Balloon Text Char1"/>
    <w:link w:val="BalloonText"/>
    <w:rsid w:val="009610F7"/>
    <w:rPr>
      <w:rFonts w:ascii="Tahoma" w:eastAsia="Times New Roman" w:hAnsi="Tahoma" w:cs="Tahoma"/>
      <w:sz w:val="16"/>
      <w:szCs w:val="16"/>
      <w:lang w:val="en-GB"/>
    </w:rPr>
  </w:style>
  <w:style w:type="character" w:customStyle="1" w:styleId="BalloonTextChar">
    <w:name w:val="Balloon Text Char"/>
    <w:rsid w:val="009610F7"/>
    <w:rPr>
      <w:rFonts w:ascii="Lucida Grande" w:eastAsia="Times New Roman" w:hAnsi="Lucida Grande" w:cs="Times New Roman"/>
      <w:sz w:val="18"/>
      <w:szCs w:val="18"/>
      <w:lang w:val="en-GB"/>
    </w:rPr>
  </w:style>
  <w:style w:type="paragraph" w:styleId="TOC1">
    <w:name w:val="toc 1"/>
    <w:basedOn w:val="Normal"/>
    <w:next w:val="Normal"/>
    <w:uiPriority w:val="39"/>
    <w:rsid w:val="009610F7"/>
    <w:pPr>
      <w:spacing w:before="120"/>
      <w:ind w:left="720" w:hanging="720"/>
      <w:jc w:val="left"/>
    </w:pPr>
    <w:rPr>
      <w:b/>
      <w:caps/>
    </w:rPr>
  </w:style>
  <w:style w:type="paragraph" w:styleId="TOC2">
    <w:name w:val="toc 2"/>
    <w:basedOn w:val="Normal"/>
    <w:next w:val="Normal"/>
    <w:uiPriority w:val="39"/>
    <w:rsid w:val="009610F7"/>
    <w:pPr>
      <w:spacing w:after="0"/>
      <w:ind w:left="476" w:hanging="238"/>
      <w:jc w:val="left"/>
    </w:pPr>
    <w:rPr>
      <w:smallCaps/>
    </w:rPr>
  </w:style>
  <w:style w:type="paragraph" w:styleId="TOC3">
    <w:name w:val="toc 3"/>
    <w:basedOn w:val="Normal"/>
    <w:next w:val="Normal"/>
    <w:uiPriority w:val="39"/>
    <w:rsid w:val="009610F7"/>
    <w:pPr>
      <w:spacing w:after="0"/>
      <w:ind w:left="480"/>
      <w:jc w:val="left"/>
    </w:pPr>
    <w:rPr>
      <w:i/>
    </w:rPr>
  </w:style>
  <w:style w:type="paragraph" w:styleId="Caption">
    <w:name w:val="caption"/>
    <w:aliases w:val="Legenda Carácter Carácter Carácter Carácter Carácter Carácter Carácter Carácter Carácter Carácter Carácter Carácter Carácter Carácter Carácter Carácter,Figure"/>
    <w:basedOn w:val="Normal"/>
    <w:next w:val="Normal"/>
    <w:link w:val="CaptionChar"/>
    <w:qFormat/>
    <w:rsid w:val="009610F7"/>
    <w:pPr>
      <w:spacing w:after="60"/>
      <w:jc w:val="left"/>
    </w:pPr>
    <w:rPr>
      <w:b/>
    </w:rPr>
  </w:style>
  <w:style w:type="character" w:customStyle="1" w:styleId="CaptionChar">
    <w:name w:val="Caption Char"/>
    <w:aliases w:val="Legenda Carácter Carácter Carácter Carácter Carácter Carácter Carácter Carácter Carácter Carácter Carácter Carácter Carácter Carácter Carácter Carácter Char,Figure Char"/>
    <w:link w:val="Caption"/>
    <w:locked/>
    <w:rsid w:val="009610F7"/>
    <w:rPr>
      <w:rFonts w:ascii="Calibri" w:eastAsia="Times New Roman" w:hAnsi="Calibri" w:cs="Times New Roman"/>
      <w:b/>
      <w:sz w:val="22"/>
      <w:szCs w:val="20"/>
      <w:lang w:val="en-GB"/>
    </w:rPr>
  </w:style>
  <w:style w:type="paragraph" w:styleId="Header">
    <w:name w:val="header"/>
    <w:basedOn w:val="Normal"/>
    <w:link w:val="HeaderChar"/>
    <w:rsid w:val="009610F7"/>
    <w:pPr>
      <w:tabs>
        <w:tab w:val="center" w:pos="4153"/>
        <w:tab w:val="right" w:pos="8306"/>
      </w:tabs>
    </w:pPr>
  </w:style>
  <w:style w:type="character" w:customStyle="1" w:styleId="HeaderChar">
    <w:name w:val="Header Char"/>
    <w:link w:val="Header"/>
    <w:rsid w:val="009610F7"/>
    <w:rPr>
      <w:rFonts w:ascii="Calibri" w:eastAsia="Times New Roman" w:hAnsi="Calibri" w:cs="Times New Roman"/>
      <w:sz w:val="22"/>
      <w:szCs w:val="20"/>
      <w:lang w:val="en-GB"/>
    </w:rPr>
  </w:style>
  <w:style w:type="paragraph" w:styleId="Footer">
    <w:name w:val="footer"/>
    <w:basedOn w:val="Normal"/>
    <w:link w:val="FooterChar"/>
    <w:rsid w:val="009610F7"/>
    <w:pPr>
      <w:tabs>
        <w:tab w:val="center" w:pos="4153"/>
        <w:tab w:val="right" w:pos="8306"/>
      </w:tabs>
    </w:pPr>
  </w:style>
  <w:style w:type="character" w:customStyle="1" w:styleId="FooterChar">
    <w:name w:val="Footer Char"/>
    <w:link w:val="Footer"/>
    <w:rsid w:val="009610F7"/>
    <w:rPr>
      <w:rFonts w:ascii="Calibri" w:eastAsia="Times New Roman" w:hAnsi="Calibri" w:cs="Times New Roman"/>
      <w:sz w:val="22"/>
      <w:szCs w:val="20"/>
      <w:lang w:val="en-GB"/>
    </w:rPr>
  </w:style>
  <w:style w:type="character" w:styleId="PageNumber">
    <w:name w:val="page number"/>
    <w:basedOn w:val="DefaultParagraphFont"/>
    <w:rsid w:val="009610F7"/>
  </w:style>
  <w:style w:type="paragraph" w:customStyle="1" w:styleId="Source">
    <w:name w:val="Source"/>
    <w:basedOn w:val="Normal"/>
    <w:rsid w:val="009610F7"/>
    <w:rPr>
      <w:snapToGrid w:val="0"/>
      <w:sz w:val="20"/>
    </w:rPr>
  </w:style>
  <w:style w:type="paragraph" w:customStyle="1" w:styleId="H1">
    <w:name w:val="H1"/>
    <w:basedOn w:val="Normal"/>
    <w:next w:val="Normal"/>
    <w:rsid w:val="009610F7"/>
    <w:pPr>
      <w:keepNext/>
      <w:spacing w:before="100" w:after="100"/>
      <w:jc w:val="left"/>
      <w:outlineLvl w:val="1"/>
    </w:pPr>
    <w:rPr>
      <w:b/>
      <w:snapToGrid w:val="0"/>
      <w:kern w:val="36"/>
      <w:sz w:val="48"/>
    </w:rPr>
  </w:style>
  <w:style w:type="character" w:styleId="Hyperlink">
    <w:name w:val="Hyperlink"/>
    <w:rsid w:val="009610F7"/>
    <w:rPr>
      <w:color w:val="0000FF"/>
      <w:u w:val="single"/>
    </w:rPr>
  </w:style>
  <w:style w:type="paragraph" w:styleId="DocumentMap">
    <w:name w:val="Document Map"/>
    <w:basedOn w:val="Normal"/>
    <w:link w:val="DocumentMapChar"/>
    <w:rsid w:val="009610F7"/>
    <w:pPr>
      <w:shd w:val="clear" w:color="auto" w:fill="000080"/>
    </w:pPr>
    <w:rPr>
      <w:rFonts w:ascii="Tahoma" w:hAnsi="Tahoma"/>
    </w:rPr>
  </w:style>
  <w:style w:type="character" w:customStyle="1" w:styleId="DocumentMapChar">
    <w:name w:val="Document Map Char"/>
    <w:link w:val="DocumentMap"/>
    <w:rsid w:val="009610F7"/>
    <w:rPr>
      <w:rFonts w:ascii="Tahoma" w:eastAsia="Times New Roman" w:hAnsi="Tahoma" w:cs="Times New Roman"/>
      <w:sz w:val="22"/>
      <w:szCs w:val="20"/>
      <w:shd w:val="clear" w:color="auto" w:fill="000080"/>
      <w:lang w:val="en-GB"/>
    </w:rPr>
  </w:style>
  <w:style w:type="paragraph" w:styleId="BodyText2">
    <w:name w:val="Body Text 2"/>
    <w:basedOn w:val="Normal"/>
    <w:link w:val="BodyText2Char"/>
    <w:rsid w:val="009610F7"/>
    <w:pPr>
      <w:jc w:val="left"/>
    </w:pPr>
  </w:style>
  <w:style w:type="character" w:customStyle="1" w:styleId="BodyText2Char">
    <w:name w:val="Body Text 2 Char"/>
    <w:link w:val="BodyText2"/>
    <w:rsid w:val="009610F7"/>
    <w:rPr>
      <w:rFonts w:ascii="Calibri" w:eastAsia="Times New Roman" w:hAnsi="Calibri" w:cs="Times New Roman"/>
      <w:sz w:val="22"/>
      <w:szCs w:val="20"/>
      <w:lang w:val="en-GB"/>
    </w:rPr>
  </w:style>
  <w:style w:type="paragraph" w:styleId="BodyText">
    <w:name w:val="Body Text"/>
    <w:basedOn w:val="Normal"/>
    <w:link w:val="BodyTextChar"/>
    <w:rsid w:val="009610F7"/>
    <w:rPr>
      <w:i/>
    </w:rPr>
  </w:style>
  <w:style w:type="character" w:customStyle="1" w:styleId="BodyTextChar">
    <w:name w:val="Body Text Char"/>
    <w:link w:val="BodyText"/>
    <w:rsid w:val="009610F7"/>
    <w:rPr>
      <w:rFonts w:ascii="Calibri" w:eastAsia="Times New Roman" w:hAnsi="Calibri" w:cs="Times New Roman"/>
      <w:i/>
      <w:sz w:val="22"/>
      <w:szCs w:val="20"/>
      <w:lang w:val="en-GB"/>
    </w:rPr>
  </w:style>
  <w:style w:type="paragraph" w:styleId="BodyText3">
    <w:name w:val="Body Text 3"/>
    <w:basedOn w:val="Normal"/>
    <w:link w:val="BodyText3Char"/>
    <w:rsid w:val="009610F7"/>
    <w:rPr>
      <w:color w:val="0000FF"/>
    </w:rPr>
  </w:style>
  <w:style w:type="character" w:customStyle="1" w:styleId="BodyText3Char">
    <w:name w:val="Body Text 3 Char"/>
    <w:link w:val="BodyText3"/>
    <w:rsid w:val="009610F7"/>
    <w:rPr>
      <w:rFonts w:ascii="Calibri" w:eastAsia="Times New Roman" w:hAnsi="Calibri" w:cs="Times New Roman"/>
      <w:color w:val="0000FF"/>
      <w:sz w:val="22"/>
      <w:szCs w:val="20"/>
      <w:lang w:val="en-GB"/>
    </w:rPr>
  </w:style>
  <w:style w:type="paragraph" w:styleId="FootnoteText">
    <w:name w:val="footnote text"/>
    <w:aliases w:val="Voetnootverwijzing"/>
    <w:basedOn w:val="Normal"/>
    <w:link w:val="FootnoteTextChar"/>
    <w:rsid w:val="009610F7"/>
    <w:rPr>
      <w:sz w:val="20"/>
    </w:rPr>
  </w:style>
  <w:style w:type="character" w:customStyle="1" w:styleId="FootnoteTextChar">
    <w:name w:val="Footnote Text Char"/>
    <w:aliases w:val="Voetnootverwijzing Char"/>
    <w:link w:val="FootnoteText"/>
    <w:rsid w:val="009610F7"/>
    <w:rPr>
      <w:rFonts w:ascii="Calibri" w:eastAsia="Times New Roman" w:hAnsi="Calibri" w:cs="Times New Roman"/>
      <w:sz w:val="20"/>
      <w:szCs w:val="20"/>
      <w:lang w:val="en-GB"/>
    </w:rPr>
  </w:style>
  <w:style w:type="character" w:styleId="FootnoteReference">
    <w:name w:val="footnote reference"/>
    <w:aliases w:val="Footnote Reference Number,E FNZ,-E Fußnotenzeichen,Footnote#,Footnote symbol,Footnote,Times 10 Point,Exposant 3 Point,Ref,de nota al pie,Footnote reference number,note TESI,SUPERS,EN Footnote Reference,Footnote Reference - Carlos"/>
    <w:rsid w:val="009610F7"/>
    <w:rPr>
      <w:vertAlign w:val="superscript"/>
    </w:rPr>
  </w:style>
  <w:style w:type="paragraph" w:styleId="Title">
    <w:name w:val="Title"/>
    <w:basedOn w:val="Normal"/>
    <w:link w:val="TitleChar"/>
    <w:qFormat/>
    <w:rsid w:val="009610F7"/>
    <w:pPr>
      <w:spacing w:after="360"/>
      <w:jc w:val="center"/>
    </w:pPr>
    <w:rPr>
      <w:b/>
      <w:smallCaps/>
      <w:sz w:val="40"/>
    </w:rPr>
  </w:style>
  <w:style w:type="character" w:customStyle="1" w:styleId="TitleChar">
    <w:name w:val="Title Char"/>
    <w:link w:val="Title"/>
    <w:rsid w:val="009610F7"/>
    <w:rPr>
      <w:rFonts w:ascii="Calibri" w:eastAsia="Times New Roman" w:hAnsi="Calibri" w:cs="Times New Roman"/>
      <w:b/>
      <w:smallCaps/>
      <w:sz w:val="40"/>
      <w:szCs w:val="20"/>
      <w:lang w:val="en-GB"/>
    </w:rPr>
  </w:style>
  <w:style w:type="paragraph" w:styleId="NormalWeb">
    <w:name w:val="Normal (Web)"/>
    <w:basedOn w:val="Normal"/>
    <w:rsid w:val="009610F7"/>
    <w:pPr>
      <w:spacing w:before="100" w:beforeAutospacing="1" w:after="100" w:afterAutospacing="1"/>
      <w:jc w:val="left"/>
    </w:pPr>
    <w:rPr>
      <w:rFonts w:ascii="Arial" w:hAnsi="Arial" w:cs="Arial"/>
      <w:sz w:val="15"/>
      <w:szCs w:val="15"/>
      <w:lang w:val="en-US"/>
    </w:rPr>
  </w:style>
  <w:style w:type="paragraph" w:styleId="ListBullet">
    <w:name w:val="List Bullet"/>
    <w:basedOn w:val="Normal"/>
    <w:autoRedefine/>
    <w:rsid w:val="009610F7"/>
    <w:pPr>
      <w:numPr>
        <w:numId w:val="4"/>
      </w:numPr>
      <w:spacing w:before="120" w:after="0"/>
    </w:pPr>
    <w:rPr>
      <w:rFonts w:ascii="Times New Roman" w:hAnsi="Times New Roman"/>
      <w:color w:val="000000"/>
    </w:rPr>
  </w:style>
  <w:style w:type="character" w:styleId="FollowedHyperlink">
    <w:name w:val="FollowedHyperlink"/>
    <w:rsid w:val="009610F7"/>
    <w:rPr>
      <w:color w:val="606420"/>
      <w:u w:val="single"/>
    </w:rPr>
  </w:style>
  <w:style w:type="character" w:customStyle="1" w:styleId="EmailStyle431">
    <w:name w:val="EmailStyle431"/>
    <w:rsid w:val="009610F7"/>
    <w:rPr>
      <w:rFonts w:ascii="Arial" w:hAnsi="Arial" w:cs="Arial"/>
      <w:color w:val="000080"/>
      <w:sz w:val="20"/>
    </w:rPr>
  </w:style>
  <w:style w:type="paragraph" w:styleId="BodyTextIndent">
    <w:name w:val="Body Text Indent"/>
    <w:basedOn w:val="Normal"/>
    <w:link w:val="BodyTextIndentChar"/>
    <w:rsid w:val="009610F7"/>
    <w:pPr>
      <w:ind w:left="283"/>
    </w:pPr>
  </w:style>
  <w:style w:type="character" w:customStyle="1" w:styleId="BodyTextIndentChar">
    <w:name w:val="Body Text Indent Char"/>
    <w:link w:val="BodyTextIndent"/>
    <w:rsid w:val="009610F7"/>
    <w:rPr>
      <w:rFonts w:ascii="Calibri" w:eastAsia="Times New Roman" w:hAnsi="Calibri" w:cs="Times New Roman"/>
      <w:sz w:val="22"/>
      <w:szCs w:val="20"/>
      <w:lang w:val="en-GB"/>
    </w:rPr>
  </w:style>
  <w:style w:type="paragraph" w:styleId="BodyTextIndent2">
    <w:name w:val="Body Text Indent 2"/>
    <w:basedOn w:val="Normal"/>
    <w:link w:val="BodyTextIndent2Char"/>
    <w:rsid w:val="009610F7"/>
    <w:pPr>
      <w:spacing w:line="480" w:lineRule="auto"/>
      <w:ind w:left="283"/>
    </w:pPr>
  </w:style>
  <w:style w:type="character" w:customStyle="1" w:styleId="BodyTextIndent2Char">
    <w:name w:val="Body Text Indent 2 Char"/>
    <w:link w:val="BodyTextIndent2"/>
    <w:rsid w:val="009610F7"/>
    <w:rPr>
      <w:rFonts w:ascii="Calibri" w:eastAsia="Times New Roman" w:hAnsi="Calibri" w:cs="Times New Roman"/>
      <w:sz w:val="22"/>
      <w:szCs w:val="20"/>
      <w:lang w:val="en-GB"/>
    </w:rPr>
  </w:style>
  <w:style w:type="paragraph" w:styleId="ListParagraph">
    <w:name w:val="List Paragraph"/>
    <w:basedOn w:val="Normal"/>
    <w:uiPriority w:val="34"/>
    <w:qFormat/>
    <w:rsid w:val="009610F7"/>
    <w:pPr>
      <w:spacing w:before="120"/>
      <w:ind w:left="720"/>
      <w:contextualSpacing/>
      <w:jc w:val="center"/>
    </w:pPr>
    <w:rPr>
      <w:rFonts w:eastAsia="Calibri"/>
      <w:szCs w:val="22"/>
    </w:rPr>
  </w:style>
  <w:style w:type="character" w:styleId="CommentReference">
    <w:name w:val="annotation reference"/>
    <w:rsid w:val="009610F7"/>
    <w:rPr>
      <w:sz w:val="16"/>
      <w:szCs w:val="16"/>
    </w:rPr>
  </w:style>
  <w:style w:type="paragraph" w:styleId="CommentText">
    <w:name w:val="annotation text"/>
    <w:basedOn w:val="Normal"/>
    <w:link w:val="CommentTextChar"/>
    <w:rsid w:val="009610F7"/>
    <w:pPr>
      <w:spacing w:after="0"/>
      <w:jc w:val="left"/>
    </w:pPr>
    <w:rPr>
      <w:rFonts w:ascii="Times New Roman" w:hAnsi="Times New Roman"/>
      <w:sz w:val="20"/>
    </w:rPr>
  </w:style>
  <w:style w:type="character" w:customStyle="1" w:styleId="CommentTextChar">
    <w:name w:val="Comment Text Char"/>
    <w:link w:val="CommentText"/>
    <w:rsid w:val="009610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9610F7"/>
    <w:rPr>
      <w:b/>
      <w:bCs/>
    </w:rPr>
  </w:style>
  <w:style w:type="character" w:customStyle="1" w:styleId="CommentSubjectChar">
    <w:name w:val="Comment Subject Char"/>
    <w:link w:val="CommentSubject"/>
    <w:rsid w:val="009610F7"/>
    <w:rPr>
      <w:rFonts w:ascii="Times New Roman" w:eastAsia="Times New Roman" w:hAnsi="Times New Roman" w:cs="Times New Roman"/>
      <w:b/>
      <w:bCs/>
      <w:sz w:val="20"/>
      <w:szCs w:val="20"/>
      <w:lang w:val="en-GB"/>
    </w:rPr>
  </w:style>
  <w:style w:type="character" w:customStyle="1" w:styleId="emailstyle17">
    <w:name w:val="emailstyle17"/>
    <w:rsid w:val="009610F7"/>
    <w:rPr>
      <w:rFonts w:ascii="Arial" w:hAnsi="Arial" w:cs="Arial"/>
      <w:b/>
      <w:color w:val="000080"/>
      <w:sz w:val="20"/>
      <w:lang w:val="en-US" w:eastAsia="en-US" w:bidi="ar-SA"/>
    </w:rPr>
  </w:style>
  <w:style w:type="paragraph" w:customStyle="1" w:styleId="normaltableau">
    <w:name w:val="normal_tableau"/>
    <w:basedOn w:val="Normal"/>
    <w:rsid w:val="009610F7"/>
    <w:pPr>
      <w:spacing w:before="120"/>
    </w:pPr>
    <w:rPr>
      <w:rFonts w:ascii="Optima" w:hAnsi="Optima"/>
      <w:lang w:eastAsia="en-GB"/>
    </w:rPr>
  </w:style>
  <w:style w:type="paragraph" w:customStyle="1" w:styleId="Annexetitle">
    <w:name w:val="Annexe_title"/>
    <w:basedOn w:val="Heading1"/>
    <w:next w:val="Normal"/>
    <w:autoRedefine/>
    <w:rsid w:val="009610F7"/>
    <w:pPr>
      <w:keepNext w:val="0"/>
      <w:pageBreakBefore/>
      <w:numPr>
        <w:numId w:val="0"/>
      </w:numPr>
      <w:pBdr>
        <w:bottom w:val="none" w:sz="0" w:space="0" w:color="auto"/>
      </w:pBdr>
      <w:tabs>
        <w:tab w:val="left" w:pos="1701"/>
        <w:tab w:val="left" w:pos="2552"/>
      </w:tabs>
      <w:spacing w:before="240"/>
      <w:jc w:val="center"/>
      <w:outlineLvl w:val="9"/>
    </w:pPr>
    <w:rPr>
      <w:rFonts w:ascii="Arial" w:hAnsi="Arial"/>
      <w:sz w:val="32"/>
      <w:lang w:eastAsia="en-GB"/>
    </w:rPr>
  </w:style>
  <w:style w:type="paragraph" w:styleId="List">
    <w:name w:val="List"/>
    <w:basedOn w:val="Normal"/>
    <w:rsid w:val="009610F7"/>
    <w:pPr>
      <w:spacing w:after="0"/>
      <w:ind w:left="283" w:hanging="283"/>
      <w:jc w:val="left"/>
    </w:pPr>
    <w:rPr>
      <w:rFonts w:ascii="Times New Roman" w:hAnsi="Times New Roman"/>
      <w:sz w:val="24"/>
      <w:szCs w:val="24"/>
      <w:lang w:eastAsia="en-GB"/>
    </w:rPr>
  </w:style>
  <w:style w:type="paragraph" w:styleId="List2">
    <w:name w:val="List 2"/>
    <w:basedOn w:val="Normal"/>
    <w:rsid w:val="009610F7"/>
    <w:pPr>
      <w:spacing w:after="0"/>
      <w:ind w:left="566" w:hanging="283"/>
      <w:jc w:val="left"/>
    </w:pPr>
    <w:rPr>
      <w:rFonts w:ascii="Times New Roman" w:hAnsi="Times New Roman"/>
      <w:sz w:val="24"/>
      <w:szCs w:val="24"/>
      <w:lang w:eastAsia="en-GB"/>
    </w:rPr>
  </w:style>
  <w:style w:type="paragraph" w:styleId="ListBullet3">
    <w:name w:val="List Bullet 3"/>
    <w:basedOn w:val="Normal"/>
    <w:rsid w:val="009610F7"/>
    <w:pPr>
      <w:numPr>
        <w:numId w:val="20"/>
      </w:numPr>
      <w:spacing w:after="0"/>
      <w:jc w:val="left"/>
    </w:pPr>
    <w:rPr>
      <w:rFonts w:ascii="Times New Roman" w:hAnsi="Times New Roman"/>
      <w:sz w:val="24"/>
      <w:szCs w:val="24"/>
      <w:lang w:eastAsia="en-GB"/>
    </w:rPr>
  </w:style>
  <w:style w:type="paragraph" w:styleId="NormalIndent">
    <w:name w:val="Normal Indent"/>
    <w:basedOn w:val="Normal"/>
    <w:rsid w:val="009610F7"/>
    <w:pPr>
      <w:spacing w:before="240" w:after="0"/>
      <w:ind w:left="708"/>
    </w:pPr>
    <w:rPr>
      <w:rFonts w:ascii="Garamond" w:hAnsi="Garamond"/>
    </w:rPr>
  </w:style>
  <w:style w:type="paragraph" w:customStyle="1" w:styleId="TegnTegnCharCharTegnTegn">
    <w:name w:val="Tegn Tegn Char Char Tegn Tegn"/>
    <w:basedOn w:val="Normal"/>
    <w:rsid w:val="009610F7"/>
    <w:pPr>
      <w:numPr>
        <w:numId w:val="22"/>
      </w:numPr>
      <w:spacing w:after="240" w:line="240" w:lineRule="exact"/>
      <w:jc w:val="left"/>
    </w:pPr>
    <w:rPr>
      <w:rFonts w:ascii="Times New Roman" w:hAnsi="Times New Roman" w:cs="Arial"/>
      <w:b/>
      <w:sz w:val="24"/>
      <w:lang w:val="en-US"/>
    </w:rPr>
  </w:style>
  <w:style w:type="paragraph" w:customStyle="1" w:styleId="Underline">
    <w:name w:val="Underline"/>
    <w:basedOn w:val="Normal"/>
    <w:next w:val="Normal"/>
    <w:rsid w:val="009610F7"/>
    <w:pPr>
      <w:spacing w:before="240" w:after="0"/>
      <w:jc w:val="left"/>
    </w:pPr>
    <w:rPr>
      <w:rFonts w:ascii="Garamond" w:hAnsi="Garamond"/>
      <w:u w:val="single"/>
    </w:rPr>
  </w:style>
  <w:style w:type="paragraph" w:customStyle="1" w:styleId="paragraph">
    <w:name w:val="paragraph"/>
    <w:basedOn w:val="Normal"/>
    <w:rsid w:val="009610F7"/>
    <w:pPr>
      <w:spacing w:before="240" w:after="0"/>
      <w:ind w:firstLine="720"/>
    </w:pPr>
    <w:rPr>
      <w:rFonts w:ascii="Garamond" w:hAnsi="Garamond"/>
    </w:rPr>
  </w:style>
  <w:style w:type="paragraph" w:customStyle="1" w:styleId="RedItHead">
    <w:name w:val="RedItHead"/>
    <w:basedOn w:val="Normal"/>
    <w:rsid w:val="009610F7"/>
    <w:pPr>
      <w:spacing w:before="240" w:after="0"/>
      <w:jc w:val="left"/>
    </w:pPr>
    <w:rPr>
      <w:rFonts w:ascii="Garamond" w:hAnsi="Garamond"/>
      <w:i/>
      <w:color w:val="FF0000"/>
    </w:rPr>
  </w:style>
  <w:style w:type="paragraph" w:customStyle="1" w:styleId="bullet">
    <w:name w:val="bullet"/>
    <w:basedOn w:val="Normal"/>
    <w:rsid w:val="009610F7"/>
    <w:pPr>
      <w:spacing w:before="120" w:after="0"/>
      <w:ind w:left="720" w:hanging="720"/>
      <w:jc w:val="left"/>
    </w:pPr>
    <w:rPr>
      <w:rFonts w:ascii="Garamond" w:hAnsi="Garamond"/>
      <w:sz w:val="20"/>
    </w:rPr>
  </w:style>
  <w:style w:type="paragraph" w:customStyle="1" w:styleId="SignBlock">
    <w:name w:val="SignBlock"/>
    <w:basedOn w:val="Normal"/>
    <w:next w:val="Normal"/>
    <w:rsid w:val="009610F7"/>
    <w:pPr>
      <w:spacing w:after="0"/>
      <w:jc w:val="left"/>
    </w:pPr>
    <w:rPr>
      <w:rFonts w:ascii="Garamond" w:hAnsi="Garamond"/>
      <w:b/>
      <w:smallCaps/>
      <w:sz w:val="24"/>
    </w:rPr>
  </w:style>
  <w:style w:type="paragraph" w:customStyle="1" w:styleId="Heading2a">
    <w:name w:val="Heading2a"/>
    <w:basedOn w:val="Normal"/>
    <w:next w:val="Normal"/>
    <w:rsid w:val="009610F7"/>
    <w:pPr>
      <w:spacing w:before="120"/>
      <w:jc w:val="left"/>
    </w:pPr>
    <w:rPr>
      <w:rFonts w:ascii="Arial" w:hAnsi="Arial"/>
      <w:b/>
      <w:caps/>
      <w:sz w:val="24"/>
    </w:rPr>
  </w:style>
  <w:style w:type="character" w:styleId="Strong">
    <w:name w:val="Strong"/>
    <w:qFormat/>
    <w:rsid w:val="009610F7"/>
    <w:rPr>
      <w:b/>
      <w:bCs/>
    </w:rPr>
  </w:style>
  <w:style w:type="paragraph" w:customStyle="1" w:styleId="Default">
    <w:name w:val="Default"/>
    <w:rsid w:val="009610F7"/>
    <w:pPr>
      <w:autoSpaceDE w:val="0"/>
      <w:autoSpaceDN w:val="0"/>
      <w:adjustRightInd w:val="0"/>
    </w:pPr>
    <w:rPr>
      <w:rFonts w:ascii="Garamond" w:eastAsia="Times New Roman" w:hAnsi="Garamond" w:cs="Garamond"/>
      <w:color w:val="000000"/>
      <w:sz w:val="24"/>
      <w:szCs w:val="24"/>
      <w:lang w:eastAsia="en-GB"/>
    </w:rPr>
  </w:style>
  <w:style w:type="paragraph" w:styleId="BodyTextIndent3">
    <w:name w:val="Body Text Indent 3"/>
    <w:basedOn w:val="Normal"/>
    <w:link w:val="BodyTextIndent3Char"/>
    <w:rsid w:val="009610F7"/>
    <w:pPr>
      <w:spacing w:after="0"/>
      <w:ind w:left="1418"/>
      <w:jc w:val="left"/>
    </w:pPr>
    <w:rPr>
      <w:rFonts w:ascii="Times New Roman" w:hAnsi="Times New Roman"/>
      <w:sz w:val="24"/>
    </w:rPr>
  </w:style>
  <w:style w:type="character" w:customStyle="1" w:styleId="BodyTextIndent3Char">
    <w:name w:val="Body Text Indent 3 Char"/>
    <w:link w:val="BodyTextIndent3"/>
    <w:rsid w:val="009610F7"/>
    <w:rPr>
      <w:rFonts w:ascii="Times New Roman" w:eastAsia="Times New Roman" w:hAnsi="Times New Roman" w:cs="Times New Roman"/>
      <w:szCs w:val="20"/>
      <w:lang w:val="en-GB"/>
    </w:rPr>
  </w:style>
  <w:style w:type="paragraph" w:styleId="Revision">
    <w:name w:val="Revision"/>
    <w:hidden/>
    <w:uiPriority w:val="99"/>
    <w:semiHidden/>
    <w:rsid w:val="00E66BDA"/>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consult-poseid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Poseidon</Company>
  <LinksUpToDate>false</LinksUpToDate>
  <CharactersWithSpaces>32291</CharactersWithSpaces>
  <SharedDoc>false</SharedDoc>
  <HLinks>
    <vt:vector size="114" baseType="variant">
      <vt:variant>
        <vt:i4>655365</vt:i4>
      </vt:variant>
      <vt:variant>
        <vt:i4>54</vt:i4>
      </vt:variant>
      <vt:variant>
        <vt:i4>0</vt:i4>
      </vt:variant>
      <vt:variant>
        <vt:i4>5</vt:i4>
      </vt:variant>
      <vt:variant>
        <vt:lpwstr/>
      </vt:variant>
      <vt:variant>
        <vt:lpwstr>Home</vt:lpwstr>
      </vt:variant>
      <vt:variant>
        <vt:i4>655365</vt:i4>
      </vt:variant>
      <vt:variant>
        <vt:i4>51</vt:i4>
      </vt:variant>
      <vt:variant>
        <vt:i4>0</vt:i4>
      </vt:variant>
      <vt:variant>
        <vt:i4>5</vt:i4>
      </vt:variant>
      <vt:variant>
        <vt:lpwstr/>
      </vt:variant>
      <vt:variant>
        <vt:lpwstr>Home</vt:lpwstr>
      </vt:variant>
      <vt:variant>
        <vt:i4>655365</vt:i4>
      </vt:variant>
      <vt:variant>
        <vt:i4>48</vt:i4>
      </vt:variant>
      <vt:variant>
        <vt:i4>0</vt:i4>
      </vt:variant>
      <vt:variant>
        <vt:i4>5</vt:i4>
      </vt:variant>
      <vt:variant>
        <vt:lpwstr/>
      </vt:variant>
      <vt:variant>
        <vt:lpwstr>Home</vt:lpwstr>
      </vt:variant>
      <vt:variant>
        <vt:i4>655365</vt:i4>
      </vt:variant>
      <vt:variant>
        <vt:i4>45</vt:i4>
      </vt:variant>
      <vt:variant>
        <vt:i4>0</vt:i4>
      </vt:variant>
      <vt:variant>
        <vt:i4>5</vt:i4>
      </vt:variant>
      <vt:variant>
        <vt:lpwstr/>
      </vt:variant>
      <vt:variant>
        <vt:lpwstr>Home</vt:lpwstr>
      </vt:variant>
      <vt:variant>
        <vt:i4>655365</vt:i4>
      </vt:variant>
      <vt:variant>
        <vt:i4>42</vt:i4>
      </vt:variant>
      <vt:variant>
        <vt:i4>0</vt:i4>
      </vt:variant>
      <vt:variant>
        <vt:i4>5</vt:i4>
      </vt:variant>
      <vt:variant>
        <vt:lpwstr/>
      </vt:variant>
      <vt:variant>
        <vt:lpwstr>Home</vt:lpwstr>
      </vt:variant>
      <vt:variant>
        <vt:i4>655365</vt:i4>
      </vt:variant>
      <vt:variant>
        <vt:i4>39</vt:i4>
      </vt:variant>
      <vt:variant>
        <vt:i4>0</vt:i4>
      </vt:variant>
      <vt:variant>
        <vt:i4>5</vt:i4>
      </vt:variant>
      <vt:variant>
        <vt:lpwstr/>
      </vt:variant>
      <vt:variant>
        <vt:lpwstr>Home</vt:lpwstr>
      </vt:variant>
      <vt:variant>
        <vt:i4>655365</vt:i4>
      </vt:variant>
      <vt:variant>
        <vt:i4>36</vt:i4>
      </vt:variant>
      <vt:variant>
        <vt:i4>0</vt:i4>
      </vt:variant>
      <vt:variant>
        <vt:i4>5</vt:i4>
      </vt:variant>
      <vt:variant>
        <vt:lpwstr/>
      </vt:variant>
      <vt:variant>
        <vt:lpwstr>Home</vt:lpwstr>
      </vt:variant>
      <vt:variant>
        <vt:i4>655365</vt:i4>
      </vt:variant>
      <vt:variant>
        <vt:i4>33</vt:i4>
      </vt:variant>
      <vt:variant>
        <vt:i4>0</vt:i4>
      </vt:variant>
      <vt:variant>
        <vt:i4>5</vt:i4>
      </vt:variant>
      <vt:variant>
        <vt:lpwstr/>
      </vt:variant>
      <vt:variant>
        <vt:lpwstr>Home</vt:lpwstr>
      </vt:variant>
      <vt:variant>
        <vt:i4>655365</vt:i4>
      </vt:variant>
      <vt:variant>
        <vt:i4>30</vt:i4>
      </vt:variant>
      <vt:variant>
        <vt:i4>0</vt:i4>
      </vt:variant>
      <vt:variant>
        <vt:i4>5</vt:i4>
      </vt:variant>
      <vt:variant>
        <vt:lpwstr/>
      </vt:variant>
      <vt:variant>
        <vt:lpwstr>Home</vt:lpwstr>
      </vt:variant>
      <vt:variant>
        <vt:i4>524328</vt:i4>
      </vt:variant>
      <vt:variant>
        <vt:i4>27</vt:i4>
      </vt:variant>
      <vt:variant>
        <vt:i4>0</vt:i4>
      </vt:variant>
      <vt:variant>
        <vt:i4>5</vt:i4>
      </vt:variant>
      <vt:variant>
        <vt:lpwstr/>
      </vt:variant>
      <vt:variant>
        <vt:lpwstr>fish_process</vt:lpwstr>
      </vt:variant>
      <vt:variant>
        <vt:i4>6488075</vt:i4>
      </vt:variant>
      <vt:variant>
        <vt:i4>24</vt:i4>
      </vt:variant>
      <vt:variant>
        <vt:i4>0</vt:i4>
      </vt:variant>
      <vt:variant>
        <vt:i4>5</vt:i4>
      </vt:variant>
      <vt:variant>
        <vt:lpwstr/>
      </vt:variant>
      <vt:variant>
        <vt:lpwstr>Aquaculture</vt:lpwstr>
      </vt:variant>
      <vt:variant>
        <vt:i4>2228341</vt:i4>
      </vt:variant>
      <vt:variant>
        <vt:i4>21</vt:i4>
      </vt:variant>
      <vt:variant>
        <vt:i4>0</vt:i4>
      </vt:variant>
      <vt:variant>
        <vt:i4>5</vt:i4>
      </vt:variant>
      <vt:variant>
        <vt:lpwstr/>
      </vt:variant>
      <vt:variant>
        <vt:lpwstr>Coast_man</vt:lpwstr>
      </vt:variant>
      <vt:variant>
        <vt:i4>1769474</vt:i4>
      </vt:variant>
      <vt:variant>
        <vt:i4>18</vt:i4>
      </vt:variant>
      <vt:variant>
        <vt:i4>0</vt:i4>
      </vt:variant>
      <vt:variant>
        <vt:i4>5</vt:i4>
      </vt:variant>
      <vt:variant>
        <vt:lpwstr/>
      </vt:variant>
      <vt:variant>
        <vt:lpwstr>port</vt:lpwstr>
      </vt:variant>
      <vt:variant>
        <vt:i4>1835103</vt:i4>
      </vt:variant>
      <vt:variant>
        <vt:i4>15</vt:i4>
      </vt:variant>
      <vt:variant>
        <vt:i4>0</vt:i4>
      </vt:variant>
      <vt:variant>
        <vt:i4>5</vt:i4>
      </vt:variant>
      <vt:variant>
        <vt:lpwstr/>
      </vt:variant>
      <vt:variant>
        <vt:lpwstr>sector_policy</vt:lpwstr>
      </vt:variant>
      <vt:variant>
        <vt:i4>1900581</vt:i4>
      </vt:variant>
      <vt:variant>
        <vt:i4>12</vt:i4>
      </vt:variant>
      <vt:variant>
        <vt:i4>0</vt:i4>
      </vt:variant>
      <vt:variant>
        <vt:i4>5</vt:i4>
      </vt:variant>
      <vt:variant>
        <vt:lpwstr/>
      </vt:variant>
      <vt:variant>
        <vt:lpwstr>fish_pol</vt:lpwstr>
      </vt:variant>
      <vt:variant>
        <vt:i4>5505138</vt:i4>
      </vt:variant>
      <vt:variant>
        <vt:i4>9</vt:i4>
      </vt:variant>
      <vt:variant>
        <vt:i4>0</vt:i4>
      </vt:variant>
      <vt:variant>
        <vt:i4>5</vt:i4>
      </vt:variant>
      <vt:variant>
        <vt:lpwstr/>
      </vt:variant>
      <vt:variant>
        <vt:lpwstr>Env_Assess</vt:lpwstr>
      </vt:variant>
      <vt:variant>
        <vt:i4>851978</vt:i4>
      </vt:variant>
      <vt:variant>
        <vt:i4>6</vt:i4>
      </vt:variant>
      <vt:variant>
        <vt:i4>0</vt:i4>
      </vt:variant>
      <vt:variant>
        <vt:i4>5</vt:i4>
      </vt:variant>
      <vt:variant>
        <vt:lpwstr/>
      </vt:variant>
      <vt:variant>
        <vt:lpwstr>Econ</vt:lpwstr>
      </vt:variant>
      <vt:variant>
        <vt:i4>917600</vt:i4>
      </vt:variant>
      <vt:variant>
        <vt:i4>3</vt:i4>
      </vt:variant>
      <vt:variant>
        <vt:i4>0</vt:i4>
      </vt:variant>
      <vt:variant>
        <vt:i4>5</vt:i4>
      </vt:variant>
      <vt:variant>
        <vt:lpwstr/>
      </vt:variant>
      <vt:variant>
        <vt:lpwstr>Proj_dev_eval</vt:lpwstr>
      </vt:variant>
      <vt:variant>
        <vt:i4>3932214</vt:i4>
      </vt:variant>
      <vt:variant>
        <vt:i4>0</vt:i4>
      </vt:variant>
      <vt:variant>
        <vt:i4>0</vt:i4>
      </vt:variant>
      <vt:variant>
        <vt:i4>5</vt:i4>
      </vt:variant>
      <vt:variant>
        <vt:lpwstr>mailto:rod@consult-poseidon.com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Cappell</dc:creator>
  <cp:keywords/>
  <cp:lastModifiedBy>Rod Cappell</cp:lastModifiedBy>
  <cp:revision>4</cp:revision>
  <cp:lastPrinted>2016-10-21T10:26:00Z</cp:lastPrinted>
  <dcterms:created xsi:type="dcterms:W3CDTF">2018-11-27T09:31:00Z</dcterms:created>
  <dcterms:modified xsi:type="dcterms:W3CDTF">2018-11-27T09:45:00Z</dcterms:modified>
</cp:coreProperties>
</file>